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4044" w14:textId="77777777" w:rsidR="00412DC0" w:rsidRPr="003637B3" w:rsidRDefault="00412DC0" w:rsidP="00412DC0">
      <w:pPr>
        <w:spacing w:after="0" w:line="240" w:lineRule="auto"/>
        <w:ind w:firstLine="709"/>
        <w:jc w:val="center"/>
        <w:rPr>
          <w:rFonts w:ascii="Times New Roman" w:hAnsi="Times New Roman" w:cs="Times New Roman"/>
          <w:sz w:val="20"/>
          <w:szCs w:val="20"/>
        </w:rPr>
      </w:pPr>
      <w:r w:rsidRPr="003637B3">
        <w:rPr>
          <w:rFonts w:ascii="Times New Roman" w:eastAsia="Times New Roman" w:hAnsi="Times New Roman" w:cs="Times New Roman"/>
          <w:b/>
          <w:bCs/>
          <w:sz w:val="28"/>
          <w:szCs w:val="28"/>
        </w:rPr>
        <w:t>Индивидуальный проект</w:t>
      </w:r>
    </w:p>
    <w:p w14:paraId="44B13E8E" w14:textId="77777777" w:rsidR="00412DC0" w:rsidRPr="003637B3" w:rsidRDefault="00412DC0" w:rsidP="00412DC0">
      <w:pPr>
        <w:spacing w:after="0" w:line="240" w:lineRule="auto"/>
        <w:ind w:firstLine="709"/>
        <w:jc w:val="center"/>
        <w:rPr>
          <w:rFonts w:ascii="Times New Roman" w:hAnsi="Times New Roman" w:cs="Times New Roman"/>
          <w:sz w:val="20"/>
          <w:szCs w:val="20"/>
        </w:rPr>
      </w:pPr>
      <w:r w:rsidRPr="003637B3">
        <w:rPr>
          <w:rFonts w:ascii="Times New Roman" w:eastAsia="Times New Roman" w:hAnsi="Times New Roman" w:cs="Times New Roman"/>
          <w:bCs/>
          <w:sz w:val="28"/>
          <w:szCs w:val="28"/>
        </w:rPr>
        <w:t>по внедрению инновационных методов и технологий</w:t>
      </w:r>
    </w:p>
    <w:p w14:paraId="5EB99CDC" w14:textId="77777777" w:rsidR="00412DC0" w:rsidRPr="003637B3" w:rsidRDefault="00412DC0" w:rsidP="00412DC0">
      <w:pPr>
        <w:spacing w:after="0" w:line="240" w:lineRule="auto"/>
        <w:ind w:firstLine="709"/>
        <w:jc w:val="center"/>
        <w:rPr>
          <w:rFonts w:ascii="Times New Roman" w:hAnsi="Times New Roman" w:cs="Times New Roman"/>
          <w:sz w:val="20"/>
          <w:szCs w:val="20"/>
        </w:rPr>
      </w:pPr>
      <w:r w:rsidRPr="003637B3">
        <w:rPr>
          <w:rFonts w:ascii="Times New Roman" w:eastAsia="Times New Roman" w:hAnsi="Times New Roman" w:cs="Times New Roman"/>
          <w:bCs/>
          <w:sz w:val="28"/>
          <w:szCs w:val="28"/>
        </w:rPr>
        <w:t>повышения эффективности образовательной деятельности</w:t>
      </w:r>
    </w:p>
    <w:p w14:paraId="11C38482" w14:textId="13CFF2B3" w:rsidR="00412DC0" w:rsidRPr="003637B3" w:rsidRDefault="00412DC0" w:rsidP="00412DC0">
      <w:pPr>
        <w:spacing w:after="0" w:line="240" w:lineRule="auto"/>
        <w:ind w:firstLine="709"/>
        <w:jc w:val="center"/>
        <w:rPr>
          <w:rFonts w:ascii="Times New Roman" w:hAnsi="Times New Roman" w:cs="Times New Roman"/>
          <w:sz w:val="20"/>
          <w:szCs w:val="20"/>
        </w:rPr>
      </w:pPr>
      <w:r w:rsidRPr="003637B3">
        <w:rPr>
          <w:rFonts w:ascii="Times New Roman" w:eastAsia="Times New Roman" w:hAnsi="Times New Roman" w:cs="Times New Roman"/>
          <w:bCs/>
          <w:sz w:val="28"/>
          <w:szCs w:val="28"/>
        </w:rPr>
        <w:t>в рамках реализации гранта «Я</w:t>
      </w:r>
      <w:r w:rsidR="006C675E">
        <w:rPr>
          <w:rFonts w:ascii="Times New Roman" w:eastAsia="Times New Roman" w:hAnsi="Times New Roman" w:cs="Times New Roman"/>
          <w:bCs/>
          <w:sz w:val="28"/>
          <w:szCs w:val="28"/>
        </w:rPr>
        <w:t xml:space="preserve"> </w:t>
      </w:r>
      <w:r w:rsidRPr="003637B3">
        <w:rPr>
          <w:rFonts w:ascii="Times New Roman" w:eastAsia="Times New Roman" w:hAnsi="Times New Roman" w:cs="Times New Roman"/>
          <w:bCs/>
          <w:sz w:val="28"/>
          <w:szCs w:val="28"/>
        </w:rPr>
        <w:t>- воспитатель Ямала</w:t>
      </w:r>
      <w:r>
        <w:rPr>
          <w:rFonts w:ascii="Times New Roman" w:eastAsia="Times New Roman" w:hAnsi="Times New Roman" w:cs="Times New Roman"/>
          <w:bCs/>
          <w:sz w:val="28"/>
          <w:szCs w:val="28"/>
        </w:rPr>
        <w:t xml:space="preserve"> 2020</w:t>
      </w:r>
      <w:r w:rsidRPr="003637B3">
        <w:rPr>
          <w:rFonts w:ascii="Times New Roman" w:eastAsia="Times New Roman" w:hAnsi="Times New Roman" w:cs="Times New Roman"/>
          <w:bCs/>
          <w:sz w:val="28"/>
          <w:szCs w:val="28"/>
        </w:rPr>
        <w:t>»</w:t>
      </w:r>
    </w:p>
    <w:p w14:paraId="14BF27E0" w14:textId="77777777" w:rsidR="00412DC0" w:rsidRPr="003637B3" w:rsidRDefault="00412DC0" w:rsidP="00412DC0">
      <w:pPr>
        <w:spacing w:after="0"/>
        <w:jc w:val="center"/>
        <w:rPr>
          <w:rFonts w:ascii="Times New Roman" w:hAnsi="Times New Roman" w:cs="Times New Roman"/>
          <w:sz w:val="18"/>
          <w:szCs w:val="18"/>
        </w:rPr>
      </w:pPr>
    </w:p>
    <w:p w14:paraId="04697C25" w14:textId="77777777" w:rsidR="00412DC0" w:rsidRDefault="00412DC0" w:rsidP="00412DC0">
      <w:pPr>
        <w:rPr>
          <w:rFonts w:ascii="Times New Roman" w:hAnsi="Times New Roman" w:cs="Times New Roman"/>
          <w:sz w:val="18"/>
          <w:szCs w:val="18"/>
        </w:rPr>
      </w:pPr>
    </w:p>
    <w:p w14:paraId="5DCC3AA8" w14:textId="77777777" w:rsidR="00412DC0" w:rsidRPr="003637B3" w:rsidRDefault="00412DC0" w:rsidP="00412DC0">
      <w:pPr>
        <w:rPr>
          <w:rFonts w:ascii="Times New Roman" w:hAnsi="Times New Roman" w:cs="Times New Roman"/>
          <w:sz w:val="18"/>
          <w:szCs w:val="18"/>
        </w:rPr>
      </w:pPr>
    </w:p>
    <w:p w14:paraId="7EF3271A" w14:textId="77777777" w:rsidR="00412DC0" w:rsidRPr="003637B3" w:rsidRDefault="00412DC0" w:rsidP="00412DC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«Совершенствование условий </w:t>
      </w:r>
      <w:r w:rsidRPr="004309B4">
        <w:rPr>
          <w:rFonts w:ascii="Times New Roman" w:hAnsi="Times New Roman" w:cs="Times New Roman"/>
          <w:b/>
          <w:sz w:val="32"/>
          <w:szCs w:val="32"/>
        </w:rPr>
        <w:t xml:space="preserve">психолого-педагогической реабилитации или </w:t>
      </w:r>
      <w:proofErr w:type="spellStart"/>
      <w:r w:rsidRPr="004309B4">
        <w:rPr>
          <w:rFonts w:ascii="Times New Roman" w:hAnsi="Times New Roman" w:cs="Times New Roman"/>
          <w:b/>
          <w:sz w:val="32"/>
          <w:szCs w:val="32"/>
        </w:rPr>
        <w:t>абилитации</w:t>
      </w:r>
      <w:proofErr w:type="spellEnd"/>
      <w:r w:rsidRPr="004309B4">
        <w:rPr>
          <w:rFonts w:ascii="Times New Roman" w:hAnsi="Times New Roman" w:cs="Times New Roman"/>
          <w:b/>
          <w:sz w:val="32"/>
          <w:szCs w:val="32"/>
        </w:rPr>
        <w:t xml:space="preserve"> детей с ТМНР в условиях детского сада</w:t>
      </w:r>
      <w:r>
        <w:rPr>
          <w:rFonts w:ascii="Times New Roman" w:hAnsi="Times New Roman" w:cs="Times New Roman"/>
          <w:b/>
          <w:sz w:val="32"/>
          <w:szCs w:val="32"/>
        </w:rPr>
        <w:t xml:space="preserve"> посредством сенсорно–динамической комнаты «Дом Совы»</w:t>
      </w:r>
    </w:p>
    <w:p w14:paraId="51301C1C" w14:textId="77777777" w:rsidR="00412DC0" w:rsidRPr="003637B3" w:rsidRDefault="00412DC0" w:rsidP="00412DC0">
      <w:pPr>
        <w:jc w:val="center"/>
        <w:rPr>
          <w:rFonts w:ascii="Times New Roman" w:hAnsi="Times New Roman" w:cs="Times New Roman"/>
          <w:b/>
          <w:sz w:val="32"/>
          <w:szCs w:val="32"/>
        </w:rPr>
      </w:pPr>
    </w:p>
    <w:p w14:paraId="3DB34E31" w14:textId="77777777" w:rsidR="00412DC0" w:rsidRDefault="00412DC0" w:rsidP="00412DC0">
      <w:pPr>
        <w:jc w:val="right"/>
        <w:rPr>
          <w:rFonts w:ascii="Times New Roman" w:hAnsi="Times New Roman" w:cs="Times New Roman"/>
          <w:b/>
          <w:sz w:val="24"/>
          <w:szCs w:val="24"/>
        </w:rPr>
      </w:pPr>
    </w:p>
    <w:p w14:paraId="22CB767C" w14:textId="77777777" w:rsidR="00412DC0" w:rsidRDefault="00412DC0" w:rsidP="00412DC0">
      <w:pPr>
        <w:jc w:val="right"/>
        <w:rPr>
          <w:rFonts w:ascii="Times New Roman" w:hAnsi="Times New Roman" w:cs="Times New Roman"/>
          <w:b/>
          <w:sz w:val="24"/>
          <w:szCs w:val="24"/>
        </w:rPr>
      </w:pPr>
    </w:p>
    <w:p w14:paraId="728D2DDD" w14:textId="77777777" w:rsidR="00412DC0" w:rsidRPr="003637B3" w:rsidRDefault="00412DC0" w:rsidP="00412DC0">
      <w:pPr>
        <w:jc w:val="right"/>
        <w:rPr>
          <w:rFonts w:ascii="Times New Roman" w:hAnsi="Times New Roman" w:cs="Times New Roman"/>
          <w:b/>
          <w:sz w:val="24"/>
          <w:szCs w:val="24"/>
        </w:rPr>
      </w:pPr>
    </w:p>
    <w:p w14:paraId="2D2567AE" w14:textId="77777777" w:rsidR="00412DC0" w:rsidRDefault="00412DC0" w:rsidP="00583E5C">
      <w:pPr>
        <w:pStyle w:val="a3"/>
        <w:spacing w:after="0"/>
        <w:ind w:left="0" w:firstLine="556"/>
        <w:jc w:val="both"/>
        <w:rPr>
          <w:rFonts w:ascii="Times New Roman" w:hAnsi="Times New Roman" w:cs="Times New Roman"/>
          <w:sz w:val="28"/>
          <w:szCs w:val="24"/>
        </w:rPr>
      </w:pPr>
    </w:p>
    <w:p w14:paraId="0F074360" w14:textId="77777777" w:rsidR="00412DC0" w:rsidRDefault="00412DC0" w:rsidP="00583E5C">
      <w:pPr>
        <w:pStyle w:val="a3"/>
        <w:spacing w:after="0"/>
        <w:ind w:left="0" w:firstLine="556"/>
        <w:jc w:val="both"/>
        <w:rPr>
          <w:rFonts w:ascii="Times New Roman" w:hAnsi="Times New Roman" w:cs="Times New Roman"/>
          <w:sz w:val="28"/>
          <w:szCs w:val="24"/>
        </w:rPr>
      </w:pPr>
    </w:p>
    <w:p w14:paraId="24B06017" w14:textId="77777777" w:rsidR="00583E5C" w:rsidRDefault="00583E5C" w:rsidP="00583E5C">
      <w:pPr>
        <w:pStyle w:val="a3"/>
        <w:spacing w:after="0"/>
        <w:ind w:left="0" w:firstLine="556"/>
        <w:jc w:val="both"/>
        <w:rPr>
          <w:rFonts w:ascii="Times New Roman" w:hAnsi="Times New Roman" w:cs="Times New Roman"/>
          <w:sz w:val="28"/>
        </w:rPr>
      </w:pPr>
      <w:r>
        <w:rPr>
          <w:rFonts w:ascii="Times New Roman" w:hAnsi="Times New Roman" w:cs="Times New Roman"/>
          <w:sz w:val="28"/>
          <w:szCs w:val="24"/>
        </w:rPr>
        <w:t xml:space="preserve">Современные ученые в области медицины и педагогики отмечают, что в последние </w:t>
      </w:r>
      <w:proofErr w:type="spellStart"/>
      <w:r>
        <w:rPr>
          <w:rFonts w:ascii="Times New Roman" w:hAnsi="Times New Roman" w:cs="Times New Roman"/>
          <w:sz w:val="28"/>
          <w:szCs w:val="24"/>
        </w:rPr>
        <w:t>годыстановится</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больше</w:t>
      </w:r>
      <w:r w:rsidRPr="003637B3">
        <w:rPr>
          <w:rFonts w:ascii="Times New Roman" w:hAnsi="Times New Roman" w:cs="Times New Roman"/>
          <w:sz w:val="28"/>
          <w:szCs w:val="24"/>
        </w:rPr>
        <w:t>детей</w:t>
      </w:r>
      <w:proofErr w:type="spellEnd"/>
      <w:r w:rsidRPr="003637B3">
        <w:rPr>
          <w:rFonts w:ascii="Times New Roman" w:hAnsi="Times New Roman" w:cs="Times New Roman"/>
          <w:sz w:val="28"/>
          <w:szCs w:val="24"/>
        </w:rPr>
        <w:t xml:space="preserve"> с ограниченными возможностями здоровья и </w:t>
      </w:r>
      <w:r w:rsidRPr="003637B3">
        <w:rPr>
          <w:rFonts w:ascii="Times New Roman" w:hAnsi="Times New Roman" w:cs="Times New Roman"/>
          <w:sz w:val="28"/>
        </w:rPr>
        <w:t>с тяжелыми множественными нарушениями развития (далее ТМНР)</w:t>
      </w:r>
      <w:r>
        <w:rPr>
          <w:rFonts w:ascii="Times New Roman" w:hAnsi="Times New Roman" w:cs="Times New Roman"/>
          <w:sz w:val="28"/>
          <w:szCs w:val="24"/>
        </w:rPr>
        <w:t>. Э</w:t>
      </w:r>
      <w:r w:rsidRPr="003637B3">
        <w:rPr>
          <w:rFonts w:ascii="Times New Roman" w:hAnsi="Times New Roman" w:cs="Times New Roman"/>
          <w:sz w:val="28"/>
          <w:szCs w:val="24"/>
        </w:rPr>
        <w:t xml:space="preserve">то </w:t>
      </w:r>
      <w:r>
        <w:rPr>
          <w:rFonts w:ascii="Times New Roman" w:hAnsi="Times New Roman" w:cs="Times New Roman"/>
          <w:sz w:val="28"/>
          <w:szCs w:val="24"/>
        </w:rPr>
        <w:t xml:space="preserve">связано </w:t>
      </w:r>
      <w:r w:rsidRPr="003637B3">
        <w:rPr>
          <w:rFonts w:ascii="Times New Roman" w:hAnsi="Times New Roman" w:cs="Times New Roman"/>
          <w:sz w:val="28"/>
          <w:szCs w:val="24"/>
        </w:rPr>
        <w:t xml:space="preserve">с участившимся рождением детей с диагнозом </w:t>
      </w:r>
      <w:r>
        <w:rPr>
          <w:rFonts w:ascii="Times New Roman" w:hAnsi="Times New Roman" w:cs="Times New Roman"/>
          <w:sz w:val="28"/>
          <w:szCs w:val="24"/>
        </w:rPr>
        <w:t>п</w:t>
      </w:r>
      <w:r w:rsidRPr="003637B3">
        <w:rPr>
          <w:rFonts w:ascii="Times New Roman" w:hAnsi="Times New Roman" w:cs="Times New Roman"/>
          <w:sz w:val="28"/>
          <w:szCs w:val="24"/>
        </w:rPr>
        <w:t>еринатальная патология центральной нервной системы (</w:t>
      </w:r>
      <w:r>
        <w:rPr>
          <w:rFonts w:ascii="Times New Roman" w:hAnsi="Times New Roman" w:cs="Times New Roman"/>
          <w:sz w:val="28"/>
          <w:szCs w:val="24"/>
        </w:rPr>
        <w:t xml:space="preserve">далее </w:t>
      </w:r>
      <w:r w:rsidRPr="003637B3">
        <w:rPr>
          <w:rFonts w:ascii="Times New Roman" w:hAnsi="Times New Roman" w:cs="Times New Roman"/>
          <w:sz w:val="28"/>
          <w:szCs w:val="24"/>
        </w:rPr>
        <w:t xml:space="preserve">ППЦНС). </w:t>
      </w:r>
      <w:r w:rsidRPr="003637B3">
        <w:rPr>
          <w:rFonts w:ascii="Times New Roman" w:hAnsi="Times New Roman" w:cs="Times New Roman"/>
          <w:sz w:val="28"/>
        </w:rPr>
        <w:t>Для детей с ТМНР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w:t>
      </w:r>
      <w:r>
        <w:rPr>
          <w:rFonts w:ascii="Times New Roman" w:hAnsi="Times New Roman" w:cs="Times New Roman"/>
          <w:sz w:val="28"/>
        </w:rPr>
        <w:t xml:space="preserve">ы </w:t>
      </w:r>
      <w:r w:rsidRPr="003637B3">
        <w:rPr>
          <w:rFonts w:ascii="Times New Roman" w:hAnsi="Times New Roman" w:cs="Times New Roman"/>
          <w:sz w:val="28"/>
        </w:rPr>
        <w:t xml:space="preserve">выраженными в различной степени тяжести.  Кроме того, </w:t>
      </w:r>
      <w:r w:rsidRPr="003637B3">
        <w:rPr>
          <w:rFonts w:ascii="Times New Roman" w:hAnsi="Times New Roman" w:cs="Times New Roman"/>
          <w:sz w:val="28"/>
          <w:szCs w:val="24"/>
        </w:rPr>
        <w:t xml:space="preserve">такие дети, как правило, относятся к категории часто болеющих (ЧБД): </w:t>
      </w:r>
      <w:r w:rsidRPr="003637B3">
        <w:rPr>
          <w:rFonts w:ascii="Times New Roman" w:hAnsi="Times New Roman" w:cs="Times New Roman"/>
          <w:sz w:val="28"/>
        </w:rPr>
        <w:t>у детей с ТМНР  выявляется подверженность текущим соматическим заболеваниям: простудам, ОРЗ, ОРВИ, ч</w:t>
      </w:r>
      <w:r>
        <w:rPr>
          <w:rFonts w:ascii="Times New Roman" w:hAnsi="Times New Roman" w:cs="Times New Roman"/>
          <w:sz w:val="28"/>
        </w:rPr>
        <w:t>то значительно осложняет</w:t>
      </w:r>
      <w:r w:rsidRPr="003637B3">
        <w:rPr>
          <w:rFonts w:ascii="Times New Roman" w:hAnsi="Times New Roman" w:cs="Times New Roman"/>
          <w:sz w:val="28"/>
        </w:rPr>
        <w:t xml:space="preserve"> их индивидуальное развитие и обучение. </w:t>
      </w:r>
      <w:r>
        <w:rPr>
          <w:rFonts w:ascii="Times New Roman" w:hAnsi="Times New Roman" w:cs="Times New Roman"/>
          <w:sz w:val="28"/>
        </w:rPr>
        <w:t>Эта тенденция подтверждается и в   детском саду «Белый медвежонок» села Газ–Сале Тазовского района.</w:t>
      </w:r>
    </w:p>
    <w:p w14:paraId="1D631E43" w14:textId="77777777" w:rsidR="00583E5C" w:rsidRDefault="00583E5C" w:rsidP="00583E5C">
      <w:pPr>
        <w:pStyle w:val="a3"/>
        <w:spacing w:after="0"/>
        <w:ind w:left="0" w:firstLine="556"/>
        <w:jc w:val="both"/>
        <w:rPr>
          <w:rFonts w:ascii="Times New Roman" w:hAnsi="Times New Roman" w:cs="Times New Roman"/>
          <w:sz w:val="28"/>
        </w:rPr>
      </w:pPr>
      <w:r>
        <w:rPr>
          <w:rFonts w:ascii="Times New Roman" w:hAnsi="Times New Roman" w:cs="Times New Roman"/>
          <w:sz w:val="28"/>
        </w:rPr>
        <w:t xml:space="preserve">За последние десять лет число детей с ОВЗ, получающих образовательные услуги в нашем детском саду неуклонно увеличивается. В 2020–2021 учебном году </w:t>
      </w:r>
      <w:r w:rsidRPr="00133ADF">
        <w:rPr>
          <w:rFonts w:ascii="Times New Roman" w:hAnsi="Times New Roman" w:cs="Times New Roman"/>
          <w:sz w:val="28"/>
        </w:rPr>
        <w:t>детский сад в условиях инклюзивного образования посещают дети с ограниченными возможностями здоровья: 23 ребёнка с тяжелые нарушения речи (</w:t>
      </w:r>
      <w:r>
        <w:rPr>
          <w:rFonts w:ascii="Times New Roman" w:hAnsi="Times New Roman" w:cs="Times New Roman"/>
          <w:sz w:val="28"/>
        </w:rPr>
        <w:t xml:space="preserve">далее </w:t>
      </w:r>
      <w:r w:rsidRPr="00133ADF">
        <w:rPr>
          <w:rFonts w:ascii="Times New Roman" w:hAnsi="Times New Roman" w:cs="Times New Roman"/>
          <w:sz w:val="28"/>
        </w:rPr>
        <w:t>ТНР), два ребёнка с</w:t>
      </w:r>
      <w:r>
        <w:rPr>
          <w:rFonts w:ascii="Times New Roman" w:hAnsi="Times New Roman" w:cs="Times New Roman"/>
          <w:sz w:val="28"/>
        </w:rPr>
        <w:t xml:space="preserve"> </w:t>
      </w:r>
      <w:proofErr w:type="spellStart"/>
      <w:r>
        <w:rPr>
          <w:rFonts w:ascii="Times New Roman" w:hAnsi="Times New Roman" w:cs="Times New Roman"/>
          <w:sz w:val="28"/>
        </w:rPr>
        <w:t>явнымнарушением</w:t>
      </w:r>
      <w:proofErr w:type="spellEnd"/>
      <w:r>
        <w:rPr>
          <w:rFonts w:ascii="Times New Roman" w:hAnsi="Times New Roman" w:cs="Times New Roman"/>
          <w:sz w:val="28"/>
        </w:rPr>
        <w:t xml:space="preserve"> коммуникативной </w:t>
      </w:r>
      <w:r w:rsidRPr="00133ADF">
        <w:rPr>
          <w:rFonts w:ascii="Times New Roman" w:hAnsi="Times New Roman" w:cs="Times New Roman"/>
          <w:sz w:val="28"/>
        </w:rPr>
        <w:t xml:space="preserve">и эмоционально-волевой сферы, один ребёнок </w:t>
      </w:r>
      <w:r>
        <w:rPr>
          <w:rFonts w:ascii="Times New Roman" w:hAnsi="Times New Roman" w:cs="Times New Roman"/>
          <w:sz w:val="28"/>
        </w:rPr>
        <w:t xml:space="preserve">имеющий </w:t>
      </w:r>
      <w:r>
        <w:rPr>
          <w:rFonts w:ascii="Times New Roman" w:hAnsi="Times New Roman" w:cs="Times New Roman"/>
          <w:sz w:val="28"/>
        </w:rPr>
        <w:lastRenderedPageBreak/>
        <w:t xml:space="preserve">инвалидность </w:t>
      </w:r>
      <w:r w:rsidRPr="00133ADF">
        <w:rPr>
          <w:rFonts w:ascii="Times New Roman" w:hAnsi="Times New Roman" w:cs="Times New Roman"/>
          <w:sz w:val="28"/>
        </w:rPr>
        <w:t>с нарушением опорно-двигательного аппарата</w:t>
      </w:r>
      <w:r>
        <w:rPr>
          <w:rFonts w:ascii="Times New Roman" w:hAnsi="Times New Roman" w:cs="Times New Roman"/>
          <w:sz w:val="28"/>
        </w:rPr>
        <w:t xml:space="preserve"> (далее НОДА)</w:t>
      </w:r>
      <w:r w:rsidRPr="00133ADF">
        <w:rPr>
          <w:rFonts w:ascii="Times New Roman" w:hAnsi="Times New Roman" w:cs="Times New Roman"/>
          <w:sz w:val="28"/>
        </w:rPr>
        <w:t>.</w:t>
      </w:r>
      <w:r>
        <w:rPr>
          <w:rFonts w:ascii="Times New Roman" w:hAnsi="Times New Roman" w:cs="Times New Roman"/>
          <w:sz w:val="28"/>
        </w:rPr>
        <w:t xml:space="preserve">Из–за нарастающей проблемы в районе детский сад «Белый медвежонок» был определен </w:t>
      </w:r>
      <w:r w:rsidRPr="00133ADF">
        <w:rPr>
          <w:rFonts w:ascii="Times New Roman" w:hAnsi="Times New Roman" w:cs="Times New Roman"/>
          <w:sz w:val="28"/>
        </w:rPr>
        <w:t xml:space="preserve"> базовым дошкольным образовательн</w:t>
      </w:r>
      <w:r>
        <w:rPr>
          <w:rFonts w:ascii="Times New Roman" w:hAnsi="Times New Roman" w:cs="Times New Roman"/>
          <w:sz w:val="28"/>
        </w:rPr>
        <w:t xml:space="preserve">ым учреждением для детей с ОВЗ в селе Газ–Сале. </w:t>
      </w:r>
    </w:p>
    <w:p w14:paraId="7E8CA3E3" w14:textId="77777777" w:rsidR="00583E5C" w:rsidRDefault="00583E5C" w:rsidP="00583E5C">
      <w:pPr>
        <w:spacing w:after="0"/>
        <w:ind w:left="-142" w:firstLine="709"/>
        <w:jc w:val="both"/>
        <w:rPr>
          <w:rFonts w:ascii="Times New Roman" w:hAnsi="Times New Roman" w:cs="Times New Roman"/>
          <w:sz w:val="28"/>
          <w:szCs w:val="24"/>
        </w:rPr>
      </w:pPr>
      <w:r>
        <w:rPr>
          <w:rFonts w:ascii="Times New Roman" w:hAnsi="Times New Roman" w:cs="Times New Roman"/>
          <w:sz w:val="28"/>
        </w:rPr>
        <w:t xml:space="preserve">Из опыта работа с детьми данной категории выявлена потребность в обновлении особого образовательного </w:t>
      </w:r>
      <w:proofErr w:type="spellStart"/>
      <w:r>
        <w:rPr>
          <w:rFonts w:ascii="Times New Roman" w:hAnsi="Times New Roman" w:cs="Times New Roman"/>
          <w:sz w:val="28"/>
        </w:rPr>
        <w:t>пространства.Возникла</w:t>
      </w:r>
      <w:proofErr w:type="spellEnd"/>
      <w:r>
        <w:rPr>
          <w:rFonts w:ascii="Times New Roman" w:hAnsi="Times New Roman" w:cs="Times New Roman"/>
          <w:sz w:val="28"/>
        </w:rPr>
        <w:t xml:space="preserve"> необходимость  создать для данной категории детей такую среду, </w:t>
      </w:r>
      <w:proofErr w:type="spellStart"/>
      <w:r>
        <w:rPr>
          <w:rFonts w:ascii="Times New Roman" w:hAnsi="Times New Roman" w:cs="Times New Roman"/>
          <w:sz w:val="28"/>
        </w:rPr>
        <w:t>которая</w:t>
      </w:r>
      <w:r>
        <w:rPr>
          <w:rFonts w:ascii="Times New Roman" w:hAnsi="Times New Roman" w:cs="Times New Roman"/>
          <w:sz w:val="28"/>
          <w:szCs w:val="24"/>
        </w:rPr>
        <w:t>стимулировала</w:t>
      </w:r>
      <w:proofErr w:type="spellEnd"/>
      <w:r>
        <w:rPr>
          <w:rFonts w:ascii="Times New Roman" w:hAnsi="Times New Roman" w:cs="Times New Roman"/>
          <w:sz w:val="28"/>
          <w:szCs w:val="24"/>
        </w:rPr>
        <w:t xml:space="preserve"> бы работу органов чувств в условиях координации различных сенсорных систем, облегчала бы восприятие окружающих объектов и продуктивное взаимодействие с ними, а </w:t>
      </w:r>
      <w:proofErr w:type="gramStart"/>
      <w:r>
        <w:rPr>
          <w:rFonts w:ascii="Times New Roman" w:hAnsi="Times New Roman" w:cs="Times New Roman"/>
          <w:sz w:val="28"/>
          <w:szCs w:val="24"/>
        </w:rPr>
        <w:t>так же</w:t>
      </w:r>
      <w:proofErr w:type="gramEnd"/>
      <w:r>
        <w:rPr>
          <w:rFonts w:ascii="Times New Roman" w:hAnsi="Times New Roman" w:cs="Times New Roman"/>
          <w:sz w:val="28"/>
          <w:szCs w:val="24"/>
        </w:rPr>
        <w:t xml:space="preserve"> адаптировала эту среду с учётом потребностей ребёнка с яркой дисфункцией сенсорной интеграции.</w:t>
      </w:r>
    </w:p>
    <w:p w14:paraId="74783A77" w14:textId="77777777" w:rsidR="00583E5C" w:rsidRDefault="00583E5C" w:rsidP="00583E5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Отмечу</w:t>
      </w:r>
      <w:r w:rsidRPr="00F95EAE">
        <w:rPr>
          <w:rFonts w:ascii="Times New Roman" w:eastAsia="Times New Roman" w:hAnsi="Times New Roman" w:cs="Times New Roman"/>
          <w:sz w:val="28"/>
          <w:szCs w:val="28"/>
        </w:rPr>
        <w:t xml:space="preserve">, что сенсорная интеграция – это важная составляющая нормального развития ребенка. Благодаря умению анализировать полученные данные от органов чувств, он может адекватно реагировать на изменения окружающего мира. </w:t>
      </w:r>
    </w:p>
    <w:p w14:paraId="4367E2F0" w14:textId="77777777" w:rsidR="00583E5C" w:rsidRDefault="00583E5C" w:rsidP="00583E5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Изучая современные технологии работы с особенными детьми, большой интерес вызывает </w:t>
      </w:r>
      <w:r w:rsidRPr="00315E66">
        <w:rPr>
          <w:rFonts w:ascii="Times New Roman" w:hAnsi="Times New Roman" w:cs="Times New Roman"/>
          <w:sz w:val="28"/>
          <w:szCs w:val="28"/>
        </w:rPr>
        <w:t>инновацио</w:t>
      </w:r>
      <w:r>
        <w:rPr>
          <w:rFonts w:ascii="Times New Roman" w:hAnsi="Times New Roman" w:cs="Times New Roman"/>
          <w:sz w:val="28"/>
          <w:szCs w:val="28"/>
        </w:rPr>
        <w:t xml:space="preserve">нная технология, разработанная </w:t>
      </w:r>
      <w:r w:rsidRPr="00315E66">
        <w:rPr>
          <w:rFonts w:ascii="Times New Roman" w:hAnsi="Times New Roman" w:cs="Times New Roman"/>
          <w:sz w:val="28"/>
          <w:szCs w:val="28"/>
        </w:rPr>
        <w:t xml:space="preserve">американским терапевтом </w:t>
      </w:r>
      <w:proofErr w:type="spellStart"/>
      <w:r w:rsidRPr="00315E66">
        <w:rPr>
          <w:rFonts w:ascii="Times New Roman" w:hAnsi="Times New Roman" w:cs="Times New Roman"/>
          <w:sz w:val="28"/>
          <w:szCs w:val="28"/>
        </w:rPr>
        <w:t>ДжинАйрес</w:t>
      </w:r>
      <w:proofErr w:type="spellEnd"/>
      <w:r w:rsidRPr="00315E66">
        <w:rPr>
          <w:rFonts w:ascii="Times New Roman" w:hAnsi="Times New Roman" w:cs="Times New Roman"/>
          <w:sz w:val="28"/>
          <w:szCs w:val="28"/>
        </w:rPr>
        <w:t xml:space="preserve"> (</w:t>
      </w:r>
      <w:proofErr w:type="spellStart"/>
      <w:r w:rsidRPr="00315E66">
        <w:rPr>
          <w:rFonts w:ascii="Times New Roman" w:hAnsi="Times New Roman" w:cs="Times New Roman"/>
          <w:sz w:val="28"/>
          <w:szCs w:val="28"/>
        </w:rPr>
        <w:t>JeanAyres</w:t>
      </w:r>
      <w:proofErr w:type="spellEnd"/>
      <w:r w:rsidRPr="00315E66">
        <w:rPr>
          <w:rFonts w:ascii="Times New Roman" w:hAnsi="Times New Roman" w:cs="Times New Roman"/>
          <w:sz w:val="28"/>
          <w:szCs w:val="28"/>
        </w:rPr>
        <w:t>) – э</w:t>
      </w:r>
      <w:r>
        <w:rPr>
          <w:rFonts w:ascii="Times New Roman" w:hAnsi="Times New Roman" w:cs="Times New Roman"/>
          <w:sz w:val="28"/>
          <w:szCs w:val="28"/>
        </w:rPr>
        <w:t xml:space="preserve">то метод сенсорной интеграции. </w:t>
      </w:r>
      <w:r w:rsidRPr="00315E66">
        <w:rPr>
          <w:rFonts w:ascii="Times New Roman" w:hAnsi="Times New Roman" w:cs="Times New Roman"/>
          <w:sz w:val="28"/>
          <w:szCs w:val="28"/>
        </w:rPr>
        <w:t xml:space="preserve">Метод успешно нашёл своё практическое применение в работе с детьми с ТМНР, а также с детьми, имеющими трудности в обучении из-за </w:t>
      </w:r>
      <w:proofErr w:type="spellStart"/>
      <w:r w:rsidRPr="00315E66">
        <w:rPr>
          <w:rFonts w:ascii="Times New Roman" w:hAnsi="Times New Roman" w:cs="Times New Roman"/>
          <w:sz w:val="28"/>
          <w:szCs w:val="28"/>
        </w:rPr>
        <w:t>гип</w:t>
      </w:r>
      <w:r>
        <w:rPr>
          <w:rFonts w:ascii="Times New Roman" w:hAnsi="Times New Roman" w:cs="Times New Roman"/>
          <w:sz w:val="28"/>
          <w:szCs w:val="28"/>
        </w:rPr>
        <w:t>п</w:t>
      </w:r>
      <w:r w:rsidRPr="00315E66">
        <w:rPr>
          <w:rFonts w:ascii="Times New Roman" w:hAnsi="Times New Roman" w:cs="Times New Roman"/>
          <w:sz w:val="28"/>
          <w:szCs w:val="28"/>
        </w:rPr>
        <w:t>ерактивности</w:t>
      </w:r>
      <w:proofErr w:type="spellEnd"/>
      <w:r>
        <w:rPr>
          <w:rFonts w:ascii="Times New Roman" w:hAnsi="Times New Roman" w:cs="Times New Roman"/>
          <w:sz w:val="28"/>
          <w:szCs w:val="28"/>
        </w:rPr>
        <w:t xml:space="preserve"> (далее СДВГ)</w:t>
      </w:r>
      <w:r w:rsidRPr="00315E66">
        <w:rPr>
          <w:rFonts w:ascii="Times New Roman" w:hAnsi="Times New Roman" w:cs="Times New Roman"/>
          <w:sz w:val="28"/>
          <w:szCs w:val="28"/>
        </w:rPr>
        <w:t>, нарушений познавательной и эмоционально-волевой сферы.</w:t>
      </w:r>
    </w:p>
    <w:p w14:paraId="0379E6D6" w14:textId="77777777" w:rsidR="00583E5C" w:rsidRPr="00315E66" w:rsidRDefault="00583E5C" w:rsidP="00583E5C">
      <w:pPr>
        <w:spacing w:after="0"/>
        <w:ind w:firstLine="707"/>
        <w:jc w:val="both"/>
        <w:rPr>
          <w:rFonts w:ascii="Times New Roman" w:hAnsi="Times New Roman" w:cs="Times New Roman"/>
          <w:sz w:val="28"/>
          <w:szCs w:val="28"/>
        </w:rPr>
      </w:pPr>
      <w:r w:rsidRPr="007F775C">
        <w:rPr>
          <w:rFonts w:ascii="Times New Roman" w:hAnsi="Times New Roman" w:cs="Times New Roman"/>
          <w:sz w:val="28"/>
          <w:szCs w:val="24"/>
        </w:rPr>
        <w:t xml:space="preserve">Одним из путей </w:t>
      </w:r>
      <w:r>
        <w:rPr>
          <w:rFonts w:ascii="Times New Roman" w:hAnsi="Times New Roman" w:cs="Times New Roman"/>
          <w:sz w:val="28"/>
          <w:szCs w:val="24"/>
        </w:rPr>
        <w:t xml:space="preserve">выявленной проблемы, </w:t>
      </w:r>
      <w:r w:rsidRPr="007F775C">
        <w:rPr>
          <w:rFonts w:ascii="Times New Roman" w:hAnsi="Times New Roman" w:cs="Times New Roman"/>
          <w:sz w:val="28"/>
          <w:szCs w:val="24"/>
        </w:rPr>
        <w:t>мы вид</w:t>
      </w:r>
      <w:r>
        <w:rPr>
          <w:rFonts w:ascii="Times New Roman" w:hAnsi="Times New Roman" w:cs="Times New Roman"/>
          <w:sz w:val="28"/>
          <w:szCs w:val="24"/>
        </w:rPr>
        <w:t>им в использовании сенсорно–динамической</w:t>
      </w:r>
      <w:r w:rsidRPr="007F775C">
        <w:rPr>
          <w:rFonts w:ascii="Times New Roman" w:hAnsi="Times New Roman" w:cs="Times New Roman"/>
          <w:sz w:val="28"/>
          <w:szCs w:val="24"/>
        </w:rPr>
        <w:t xml:space="preserve"> комнаты</w:t>
      </w:r>
      <w:r w:rsidRPr="00315E66">
        <w:rPr>
          <w:rFonts w:ascii="Times New Roman" w:hAnsi="Times New Roman" w:cs="Times New Roman"/>
          <w:sz w:val="28"/>
          <w:szCs w:val="28"/>
        </w:rPr>
        <w:t>«Дом Совы»</w:t>
      </w:r>
      <w:r w:rsidRPr="007F775C">
        <w:rPr>
          <w:rFonts w:ascii="Times New Roman" w:hAnsi="Times New Roman" w:cs="Times New Roman"/>
          <w:sz w:val="28"/>
          <w:szCs w:val="24"/>
        </w:rPr>
        <w:t xml:space="preserve"> с набором специальных нетрадиционных спортивных снарядов </w:t>
      </w:r>
      <w:r>
        <w:rPr>
          <w:rFonts w:ascii="Times New Roman" w:hAnsi="Times New Roman" w:cs="Times New Roman"/>
          <w:sz w:val="28"/>
          <w:szCs w:val="24"/>
        </w:rPr>
        <w:t xml:space="preserve">для стимулирования полноценной </w:t>
      </w:r>
      <w:r w:rsidRPr="007F775C">
        <w:rPr>
          <w:rFonts w:ascii="Times New Roman" w:hAnsi="Times New Roman" w:cs="Times New Roman"/>
          <w:sz w:val="28"/>
          <w:szCs w:val="24"/>
        </w:rPr>
        <w:t>сенсомоторной интеграции</w:t>
      </w:r>
      <w:r>
        <w:rPr>
          <w:rFonts w:ascii="Times New Roman" w:hAnsi="Times New Roman" w:cs="Times New Roman"/>
          <w:sz w:val="28"/>
          <w:szCs w:val="24"/>
        </w:rPr>
        <w:t xml:space="preserve"> детей с </w:t>
      </w:r>
      <w:proofErr w:type="spellStart"/>
      <w:r>
        <w:rPr>
          <w:rFonts w:ascii="Times New Roman" w:hAnsi="Times New Roman" w:cs="Times New Roman"/>
          <w:sz w:val="28"/>
          <w:szCs w:val="24"/>
        </w:rPr>
        <w:t>ОВЗ.</w:t>
      </w:r>
      <w:r>
        <w:rPr>
          <w:rFonts w:ascii="Times New Roman" w:hAnsi="Times New Roman" w:cs="Times New Roman"/>
          <w:sz w:val="28"/>
          <w:szCs w:val="28"/>
        </w:rPr>
        <w:t>Проведение</w:t>
      </w:r>
      <w:proofErr w:type="spellEnd"/>
      <w:r>
        <w:rPr>
          <w:rFonts w:ascii="Times New Roman" w:hAnsi="Times New Roman" w:cs="Times New Roman"/>
          <w:sz w:val="28"/>
          <w:szCs w:val="28"/>
        </w:rPr>
        <w:t xml:space="preserve"> игр с ребенком </w:t>
      </w:r>
      <w:r w:rsidRPr="00315E66">
        <w:rPr>
          <w:rFonts w:ascii="Times New Roman" w:hAnsi="Times New Roman" w:cs="Times New Roman"/>
          <w:sz w:val="28"/>
          <w:szCs w:val="28"/>
        </w:rPr>
        <w:t>в</w:t>
      </w:r>
      <w:r>
        <w:rPr>
          <w:rFonts w:ascii="Times New Roman" w:hAnsi="Times New Roman" w:cs="Times New Roman"/>
          <w:sz w:val="28"/>
          <w:szCs w:val="28"/>
        </w:rPr>
        <w:t xml:space="preserve"> сенсорно-динамической комнате </w:t>
      </w:r>
      <w:r w:rsidRPr="00315E66">
        <w:rPr>
          <w:rFonts w:ascii="Times New Roman" w:hAnsi="Times New Roman" w:cs="Times New Roman"/>
          <w:sz w:val="28"/>
          <w:szCs w:val="28"/>
        </w:rPr>
        <w:t xml:space="preserve">«Дом Совы» – это «праздник движений» для </w:t>
      </w:r>
      <w:r>
        <w:rPr>
          <w:rFonts w:ascii="Times New Roman" w:hAnsi="Times New Roman" w:cs="Times New Roman"/>
          <w:sz w:val="28"/>
          <w:szCs w:val="28"/>
        </w:rPr>
        <w:t xml:space="preserve">любого </w:t>
      </w:r>
      <w:r w:rsidRPr="00315E66">
        <w:rPr>
          <w:rFonts w:ascii="Times New Roman" w:hAnsi="Times New Roman" w:cs="Times New Roman"/>
          <w:sz w:val="28"/>
          <w:szCs w:val="28"/>
        </w:rPr>
        <w:t>малыша. Наличие оборудования, с помощью которого можно висеть в воздухе, прятаться в невесомом гамаке или под одеялом, тяжёлом, как панцирь черепахи, и ещё много др</w:t>
      </w:r>
      <w:r>
        <w:rPr>
          <w:rFonts w:ascii="Times New Roman" w:hAnsi="Times New Roman" w:cs="Times New Roman"/>
          <w:sz w:val="28"/>
          <w:szCs w:val="28"/>
        </w:rPr>
        <w:t xml:space="preserve">угих приспособлений, - всё это </w:t>
      </w:r>
      <w:r w:rsidRPr="00315E66">
        <w:rPr>
          <w:rFonts w:ascii="Times New Roman" w:hAnsi="Times New Roman" w:cs="Times New Roman"/>
          <w:sz w:val="28"/>
          <w:szCs w:val="28"/>
        </w:rPr>
        <w:t>является отличительным признаком терапевтического подхода к</w:t>
      </w:r>
      <w:r>
        <w:rPr>
          <w:rFonts w:ascii="Times New Roman" w:hAnsi="Times New Roman" w:cs="Times New Roman"/>
          <w:sz w:val="28"/>
          <w:szCs w:val="28"/>
        </w:rPr>
        <w:t xml:space="preserve"> решению проблемы дефицита</w:t>
      </w:r>
      <w:r w:rsidRPr="00315E66">
        <w:rPr>
          <w:rFonts w:ascii="Times New Roman" w:hAnsi="Times New Roman" w:cs="Times New Roman"/>
          <w:sz w:val="28"/>
          <w:szCs w:val="28"/>
        </w:rPr>
        <w:t xml:space="preserve"> с</w:t>
      </w:r>
      <w:r>
        <w:rPr>
          <w:rFonts w:ascii="Times New Roman" w:hAnsi="Times New Roman" w:cs="Times New Roman"/>
          <w:sz w:val="28"/>
          <w:szCs w:val="28"/>
        </w:rPr>
        <w:t xml:space="preserve">енсорной </w:t>
      </w:r>
      <w:r w:rsidRPr="00315E66">
        <w:rPr>
          <w:rFonts w:ascii="Times New Roman" w:hAnsi="Times New Roman" w:cs="Times New Roman"/>
          <w:sz w:val="28"/>
          <w:szCs w:val="28"/>
        </w:rPr>
        <w:t>системы ребёнка с ТМНР.</w:t>
      </w:r>
    </w:p>
    <w:p w14:paraId="76994474" w14:textId="77777777" w:rsidR="00583E5C" w:rsidRPr="00315E66" w:rsidRDefault="00583E5C" w:rsidP="00583E5C">
      <w:pPr>
        <w:spacing w:after="0"/>
        <w:ind w:right="-108" w:firstLine="567"/>
        <w:jc w:val="both"/>
        <w:rPr>
          <w:rFonts w:ascii="Times New Roman" w:hAnsi="Times New Roman" w:cs="Times New Roman"/>
          <w:sz w:val="28"/>
          <w:szCs w:val="28"/>
        </w:rPr>
      </w:pPr>
      <w:r>
        <w:rPr>
          <w:rFonts w:ascii="Times New Roman" w:hAnsi="Times New Roman" w:cs="Times New Roman"/>
          <w:sz w:val="28"/>
          <w:szCs w:val="28"/>
        </w:rPr>
        <w:t xml:space="preserve">Разнообразие снарядов комплекта </w:t>
      </w:r>
      <w:r w:rsidRPr="00315E66">
        <w:rPr>
          <w:rFonts w:ascii="Times New Roman" w:hAnsi="Times New Roman" w:cs="Times New Roman"/>
          <w:sz w:val="28"/>
          <w:szCs w:val="28"/>
        </w:rPr>
        <w:t xml:space="preserve">«Дом Совы» предполагает включение сенсорных ощущений в контекст осмысленных, самостоятельных, адаптивных форм взаимодействия. Очень важно то, что ребенок активен во время таких занятий, так как сенсомоторная интеграция формируется только во время намеренных движений. Взрослый не навязывает свои правила, а строит диалог с ребенком вокруг тех игр, которые выбрал сам ребенок. Такое частично структурированное взаимодействие со взрослым, предполагающее </w:t>
      </w:r>
      <w:r w:rsidRPr="00315E66">
        <w:rPr>
          <w:rFonts w:ascii="Times New Roman" w:hAnsi="Times New Roman" w:cs="Times New Roman"/>
          <w:sz w:val="28"/>
          <w:szCs w:val="28"/>
        </w:rPr>
        <w:lastRenderedPageBreak/>
        <w:t>чередование спонтанных движений и движений, выполняемых по заданию взрослого, очень важно для развития эмоций, мышления, речи и связей мозга с телом.  По мере роста возможностей детей уровень сложности упражнений увеличивается.</w:t>
      </w:r>
    </w:p>
    <w:p w14:paraId="70E4167D" w14:textId="77777777" w:rsidR="00583E5C" w:rsidRPr="00016179" w:rsidRDefault="00583E5C" w:rsidP="00583E5C">
      <w:pPr>
        <w:spacing w:after="0"/>
        <w:ind w:firstLine="567"/>
        <w:jc w:val="both"/>
        <w:rPr>
          <w:rFonts w:ascii="Times New Roman" w:hAnsi="Times New Roman" w:cs="Times New Roman"/>
          <w:sz w:val="28"/>
          <w:szCs w:val="28"/>
        </w:rPr>
      </w:pPr>
      <w:r w:rsidRPr="00016179">
        <w:rPr>
          <w:rFonts w:ascii="Times New Roman" w:hAnsi="Times New Roman" w:cs="Times New Roman"/>
          <w:sz w:val="28"/>
          <w:szCs w:val="28"/>
        </w:rPr>
        <w:t xml:space="preserve">Метод оздоровления ребёнка с освоением игрового пространства в сенсорно-динамической комнате «Дом Совы» </w:t>
      </w:r>
      <w:hyperlink r:id="rId5" w:tgtFrame="_blank" w:tooltip="очень эффективна" w:history="1"/>
      <w:r w:rsidRPr="00016179">
        <w:rPr>
          <w:rFonts w:ascii="Times New Roman" w:hAnsi="Times New Roman" w:cs="Times New Roman"/>
          <w:sz w:val="28"/>
          <w:szCs w:val="28"/>
        </w:rPr>
        <w:t>эффективен и целесообразен.</w:t>
      </w:r>
    </w:p>
    <w:p w14:paraId="793FBF74" w14:textId="77777777" w:rsidR="00583E5C" w:rsidRPr="001A4275" w:rsidRDefault="00583E5C" w:rsidP="00583E5C">
      <w:pPr>
        <w:pStyle w:val="a4"/>
        <w:spacing w:line="276" w:lineRule="auto"/>
        <w:jc w:val="both"/>
        <w:rPr>
          <w:rFonts w:ascii="Times New Roman" w:hAnsi="Times New Roman" w:cs="Times New Roman"/>
          <w:sz w:val="28"/>
          <w:szCs w:val="28"/>
        </w:rPr>
      </w:pPr>
      <w:r w:rsidRPr="001A4275">
        <w:rPr>
          <w:rFonts w:ascii="Times New Roman" w:hAnsi="Times New Roman" w:cs="Times New Roman"/>
          <w:b/>
          <w:sz w:val="28"/>
          <w:szCs w:val="28"/>
        </w:rPr>
        <w:t>Цель проекта</w:t>
      </w:r>
      <w:r w:rsidRPr="001A4275">
        <w:rPr>
          <w:rFonts w:ascii="Times New Roman" w:hAnsi="Times New Roman" w:cs="Times New Roman"/>
          <w:sz w:val="28"/>
          <w:szCs w:val="28"/>
        </w:rPr>
        <w:t xml:space="preserve"> –  снижение уровня сенсорной дисфункции </w:t>
      </w:r>
      <w:r w:rsidRPr="001A4275">
        <w:rPr>
          <w:rStyle w:val="extended-textshort"/>
          <w:rFonts w:ascii="Times New Roman" w:hAnsi="Times New Roman" w:cs="Times New Roman"/>
          <w:sz w:val="28"/>
          <w:szCs w:val="28"/>
        </w:rPr>
        <w:t>особенных детей (</w:t>
      </w:r>
      <w:r w:rsidRPr="001A4275">
        <w:rPr>
          <w:rFonts w:ascii="Times New Roman" w:hAnsi="Times New Roman" w:cs="Times New Roman"/>
          <w:sz w:val="28"/>
          <w:szCs w:val="28"/>
        </w:rPr>
        <w:t>с ТМНР)  в условиях детског</w:t>
      </w:r>
      <w:r>
        <w:rPr>
          <w:rFonts w:ascii="Times New Roman" w:hAnsi="Times New Roman" w:cs="Times New Roman"/>
          <w:sz w:val="28"/>
          <w:szCs w:val="28"/>
        </w:rPr>
        <w:t xml:space="preserve">о сада через создание игрового </w:t>
      </w:r>
      <w:r w:rsidRPr="001A4275">
        <w:rPr>
          <w:rFonts w:ascii="Times New Roman" w:hAnsi="Times New Roman" w:cs="Times New Roman"/>
          <w:sz w:val="28"/>
          <w:szCs w:val="28"/>
        </w:rPr>
        <w:t>развивающего пространства с  набором специальных инструментов «Дом Совы».</w:t>
      </w:r>
    </w:p>
    <w:p w14:paraId="1DA0C3B2" w14:textId="77777777" w:rsidR="00583E5C" w:rsidRPr="00A547FA" w:rsidRDefault="00583E5C" w:rsidP="00583E5C">
      <w:pPr>
        <w:spacing w:after="0"/>
        <w:rPr>
          <w:rFonts w:ascii="Times New Roman" w:hAnsi="Times New Roman" w:cs="Times New Roman"/>
          <w:b/>
          <w:sz w:val="28"/>
        </w:rPr>
      </w:pPr>
      <w:r w:rsidRPr="00A547FA">
        <w:rPr>
          <w:rFonts w:ascii="Times New Roman" w:hAnsi="Times New Roman" w:cs="Times New Roman"/>
          <w:b/>
          <w:sz w:val="28"/>
        </w:rPr>
        <w:t>Задачи:</w:t>
      </w:r>
    </w:p>
    <w:p w14:paraId="3B805590" w14:textId="77777777" w:rsidR="00583E5C" w:rsidRPr="00A547FA" w:rsidRDefault="00583E5C" w:rsidP="00583E5C">
      <w:pPr>
        <w:pStyle w:val="a3"/>
        <w:numPr>
          <w:ilvl w:val="0"/>
          <w:numId w:val="1"/>
        </w:numPr>
        <w:spacing w:after="0"/>
        <w:jc w:val="both"/>
        <w:rPr>
          <w:rFonts w:ascii="Times New Roman" w:hAnsi="Times New Roman" w:cs="Times New Roman"/>
          <w:sz w:val="28"/>
          <w:szCs w:val="28"/>
        </w:rPr>
      </w:pPr>
      <w:r w:rsidRPr="00A547FA">
        <w:rPr>
          <w:rFonts w:ascii="Times New Roman" w:hAnsi="Times New Roman" w:cs="Times New Roman"/>
          <w:sz w:val="28"/>
          <w:szCs w:val="28"/>
        </w:rPr>
        <w:t>Изучить и проанализировать научно-методическую литературу, отчетные документы по проблеме исследования, уточнить сущность и содержание основных понятий проекта.</w:t>
      </w:r>
    </w:p>
    <w:p w14:paraId="455F3D3E" w14:textId="77777777" w:rsidR="00583E5C" w:rsidRPr="00A547FA" w:rsidRDefault="00583E5C" w:rsidP="00583E5C">
      <w:pPr>
        <w:pStyle w:val="a3"/>
        <w:numPr>
          <w:ilvl w:val="0"/>
          <w:numId w:val="1"/>
        </w:numPr>
        <w:spacing w:after="0"/>
        <w:jc w:val="both"/>
        <w:rPr>
          <w:rFonts w:ascii="Times New Roman" w:hAnsi="Times New Roman" w:cs="Times New Roman"/>
          <w:sz w:val="28"/>
          <w:szCs w:val="28"/>
        </w:rPr>
      </w:pPr>
      <w:r w:rsidRPr="00A547FA">
        <w:rPr>
          <w:rFonts w:ascii="Times New Roman" w:hAnsi="Times New Roman" w:cs="Times New Roman"/>
          <w:sz w:val="28"/>
          <w:szCs w:val="28"/>
        </w:rPr>
        <w:t>Выявить и обосновать педагогические приемы и подходы, направленные на улучшение условий реабилитации детей с ТМНР.</w:t>
      </w:r>
    </w:p>
    <w:p w14:paraId="71BD5BBF" w14:textId="77777777" w:rsidR="00583E5C" w:rsidRPr="00A547FA" w:rsidRDefault="00583E5C" w:rsidP="00583E5C">
      <w:pPr>
        <w:pStyle w:val="a3"/>
        <w:numPr>
          <w:ilvl w:val="0"/>
          <w:numId w:val="1"/>
        </w:numPr>
        <w:spacing w:after="0"/>
        <w:jc w:val="both"/>
        <w:rPr>
          <w:rFonts w:ascii="Times New Roman" w:hAnsi="Times New Roman" w:cs="Times New Roman"/>
          <w:sz w:val="28"/>
          <w:szCs w:val="28"/>
        </w:rPr>
      </w:pPr>
      <w:r w:rsidRPr="00A547FA">
        <w:rPr>
          <w:rFonts w:ascii="Times New Roman" w:hAnsi="Times New Roman" w:cs="Times New Roman"/>
          <w:sz w:val="28"/>
          <w:szCs w:val="28"/>
        </w:rPr>
        <w:t>Разработать комплексы игр и упражнений эффективно влияющие на качественные изменения сенсорной интеграции (по виду нарушения) и гармонично реализовать его в рамках разработанного индивидуального маршрута.</w:t>
      </w:r>
    </w:p>
    <w:p w14:paraId="0875A1A1" w14:textId="77777777" w:rsidR="00583E5C" w:rsidRPr="00A547FA" w:rsidRDefault="00583E5C" w:rsidP="00583E5C">
      <w:pPr>
        <w:pStyle w:val="a3"/>
        <w:numPr>
          <w:ilvl w:val="0"/>
          <w:numId w:val="1"/>
        </w:numPr>
        <w:spacing w:after="0"/>
        <w:jc w:val="both"/>
        <w:rPr>
          <w:rFonts w:ascii="Times New Roman" w:hAnsi="Times New Roman" w:cs="Times New Roman"/>
          <w:sz w:val="28"/>
          <w:szCs w:val="28"/>
        </w:rPr>
      </w:pPr>
      <w:r w:rsidRPr="00A547FA">
        <w:rPr>
          <w:rFonts w:ascii="Times New Roman" w:hAnsi="Times New Roman" w:cs="Times New Roman"/>
          <w:sz w:val="28"/>
          <w:szCs w:val="28"/>
        </w:rPr>
        <w:t>Тиражирование опыта реализации проекта на муниципальном и других уровнях.</w:t>
      </w:r>
    </w:p>
    <w:p w14:paraId="23C65F0D" w14:textId="77777777" w:rsidR="00583E5C" w:rsidRPr="00B630A4" w:rsidRDefault="00583E5C" w:rsidP="00583E5C">
      <w:pPr>
        <w:pStyle w:val="1"/>
      </w:pPr>
      <w:bookmarkStart w:id="0" w:name="_Toc71717308"/>
      <w:r w:rsidRPr="00173AA5">
        <w:t>Этапы реализации проекта</w:t>
      </w:r>
      <w:bookmarkEnd w:id="0"/>
    </w:p>
    <w:tbl>
      <w:tblPr>
        <w:tblStyle w:val="a5"/>
        <w:tblW w:w="10273" w:type="dxa"/>
        <w:tblInd w:w="-526" w:type="dxa"/>
        <w:tblLook w:val="04A0" w:firstRow="1" w:lastRow="0" w:firstColumn="1" w:lastColumn="0" w:noHBand="0" w:noVBand="1"/>
      </w:tblPr>
      <w:tblGrid>
        <w:gridCol w:w="2335"/>
        <w:gridCol w:w="6096"/>
        <w:gridCol w:w="1842"/>
      </w:tblGrid>
      <w:tr w:rsidR="00583E5C" w:rsidRPr="00173AA5" w14:paraId="404DF2B9" w14:textId="77777777" w:rsidTr="004D5677">
        <w:tc>
          <w:tcPr>
            <w:tcW w:w="2335" w:type="dxa"/>
          </w:tcPr>
          <w:p w14:paraId="0C394D18" w14:textId="77777777" w:rsidR="00583E5C" w:rsidRPr="00173AA5" w:rsidRDefault="00583E5C" w:rsidP="004D5677">
            <w:pPr>
              <w:jc w:val="center"/>
              <w:rPr>
                <w:rFonts w:ascii="Times New Roman" w:hAnsi="Times New Roman" w:cs="Times New Roman"/>
                <w:sz w:val="24"/>
                <w:szCs w:val="24"/>
              </w:rPr>
            </w:pPr>
            <w:r w:rsidRPr="00173AA5">
              <w:rPr>
                <w:rFonts w:ascii="Times New Roman" w:hAnsi="Times New Roman" w:cs="Times New Roman"/>
                <w:sz w:val="24"/>
                <w:szCs w:val="24"/>
              </w:rPr>
              <w:t>Этап</w:t>
            </w:r>
          </w:p>
        </w:tc>
        <w:tc>
          <w:tcPr>
            <w:tcW w:w="6096" w:type="dxa"/>
          </w:tcPr>
          <w:p w14:paraId="0D4F3D41" w14:textId="77777777" w:rsidR="00583E5C" w:rsidRPr="00173AA5" w:rsidRDefault="00583E5C" w:rsidP="004D5677">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842" w:type="dxa"/>
          </w:tcPr>
          <w:p w14:paraId="33EDAE8C" w14:textId="77777777" w:rsidR="00583E5C" w:rsidRPr="00173AA5" w:rsidRDefault="00583E5C" w:rsidP="004D5677">
            <w:pPr>
              <w:jc w:val="center"/>
              <w:rPr>
                <w:rFonts w:ascii="Times New Roman" w:hAnsi="Times New Roman" w:cs="Times New Roman"/>
                <w:sz w:val="24"/>
                <w:szCs w:val="24"/>
              </w:rPr>
            </w:pPr>
            <w:r w:rsidRPr="00173AA5">
              <w:rPr>
                <w:rFonts w:ascii="Times New Roman" w:hAnsi="Times New Roman" w:cs="Times New Roman"/>
                <w:sz w:val="24"/>
                <w:szCs w:val="24"/>
              </w:rPr>
              <w:t>Сроки</w:t>
            </w:r>
          </w:p>
        </w:tc>
      </w:tr>
      <w:tr w:rsidR="00583E5C" w:rsidRPr="00173AA5" w14:paraId="6E4DAEA8" w14:textId="77777777" w:rsidTr="004D5677">
        <w:tc>
          <w:tcPr>
            <w:tcW w:w="2335" w:type="dxa"/>
          </w:tcPr>
          <w:p w14:paraId="09657016" w14:textId="77777777" w:rsidR="00583E5C" w:rsidRPr="00173AA5" w:rsidRDefault="00583E5C" w:rsidP="004D5677">
            <w:pPr>
              <w:rPr>
                <w:rFonts w:ascii="Times New Roman" w:hAnsi="Times New Roman" w:cs="Times New Roman"/>
                <w:sz w:val="24"/>
                <w:szCs w:val="24"/>
              </w:rPr>
            </w:pPr>
            <w:r w:rsidRPr="00173AA5">
              <w:rPr>
                <w:rFonts w:ascii="Times New Roman" w:hAnsi="Times New Roman" w:cs="Times New Roman"/>
                <w:sz w:val="24"/>
                <w:szCs w:val="24"/>
              </w:rPr>
              <w:t>Подготовительный</w:t>
            </w:r>
          </w:p>
        </w:tc>
        <w:tc>
          <w:tcPr>
            <w:tcW w:w="6096" w:type="dxa"/>
          </w:tcPr>
          <w:p w14:paraId="1389BD68"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1.</w:t>
            </w:r>
            <w:r w:rsidRPr="005B5BD9">
              <w:rPr>
                <w:rFonts w:ascii="Times New Roman" w:hAnsi="Times New Roman" w:cs="Times New Roman"/>
                <w:sz w:val="24"/>
                <w:szCs w:val="24"/>
              </w:rPr>
              <w:t>Разработка</w:t>
            </w:r>
            <w:r>
              <w:rPr>
                <w:rFonts w:ascii="Times New Roman" w:hAnsi="Times New Roman" w:cs="Times New Roman"/>
                <w:sz w:val="24"/>
                <w:szCs w:val="24"/>
              </w:rPr>
              <w:t xml:space="preserve"> и проведение диагностики </w:t>
            </w:r>
          </w:p>
          <w:p w14:paraId="26340836" w14:textId="77777777" w:rsidR="00583E5C" w:rsidRPr="00B8706D" w:rsidRDefault="00583E5C" w:rsidP="004D5677">
            <w:pPr>
              <w:rPr>
                <w:rFonts w:ascii="Times New Roman" w:eastAsia="Calibri" w:hAnsi="Times New Roman" w:cs="Times New Roman"/>
                <w:bCs/>
                <w:sz w:val="28"/>
                <w:szCs w:val="28"/>
              </w:rPr>
            </w:pPr>
            <w:r>
              <w:rPr>
                <w:rFonts w:ascii="Times New Roman" w:hAnsi="Times New Roman" w:cs="Times New Roman"/>
                <w:sz w:val="24"/>
                <w:szCs w:val="24"/>
              </w:rPr>
              <w:t>2.Разработка</w:t>
            </w:r>
            <w:r w:rsidRPr="005B5BD9">
              <w:rPr>
                <w:rFonts w:ascii="Times New Roman" w:hAnsi="Times New Roman" w:cs="Times New Roman"/>
                <w:sz w:val="24"/>
                <w:szCs w:val="24"/>
              </w:rPr>
              <w:t xml:space="preserve"> комплекса игр и упражнений, эффективно влияющих на качественные изменения сенсорно</w:t>
            </w:r>
            <w:r>
              <w:rPr>
                <w:rFonts w:ascii="Times New Roman" w:hAnsi="Times New Roman" w:cs="Times New Roman"/>
                <w:sz w:val="24"/>
                <w:szCs w:val="24"/>
              </w:rPr>
              <w:t>й интеграции детей с ДЦП</w:t>
            </w:r>
          </w:p>
        </w:tc>
        <w:tc>
          <w:tcPr>
            <w:tcW w:w="1842" w:type="dxa"/>
          </w:tcPr>
          <w:p w14:paraId="352BD9C2" w14:textId="77777777" w:rsidR="00583E5C" w:rsidRPr="00173AA5" w:rsidRDefault="00583E5C" w:rsidP="004D5677">
            <w:pPr>
              <w:rPr>
                <w:rFonts w:ascii="Times New Roman" w:hAnsi="Times New Roman" w:cs="Times New Roman"/>
                <w:sz w:val="24"/>
                <w:szCs w:val="24"/>
              </w:rPr>
            </w:pPr>
            <w:r w:rsidRPr="00173AA5">
              <w:rPr>
                <w:rFonts w:ascii="Times New Roman" w:hAnsi="Times New Roman" w:cs="Times New Roman"/>
                <w:sz w:val="24"/>
                <w:szCs w:val="24"/>
              </w:rPr>
              <w:t>Сентябрь 2</w:t>
            </w:r>
            <w:r>
              <w:rPr>
                <w:rFonts w:ascii="Times New Roman" w:hAnsi="Times New Roman" w:cs="Times New Roman"/>
                <w:sz w:val="24"/>
                <w:szCs w:val="24"/>
              </w:rPr>
              <w:t>021–ноябрь 2021</w:t>
            </w:r>
          </w:p>
        </w:tc>
      </w:tr>
      <w:tr w:rsidR="00583E5C" w:rsidRPr="00173AA5" w14:paraId="4CA0191B" w14:textId="77777777" w:rsidTr="004D5677">
        <w:tc>
          <w:tcPr>
            <w:tcW w:w="2335" w:type="dxa"/>
          </w:tcPr>
          <w:p w14:paraId="3532524D" w14:textId="77777777" w:rsidR="00583E5C" w:rsidRPr="00173AA5" w:rsidRDefault="00583E5C" w:rsidP="004D5677">
            <w:pPr>
              <w:rPr>
                <w:rFonts w:ascii="Times New Roman" w:hAnsi="Times New Roman" w:cs="Times New Roman"/>
                <w:sz w:val="24"/>
                <w:szCs w:val="24"/>
              </w:rPr>
            </w:pPr>
            <w:r w:rsidRPr="00173AA5">
              <w:rPr>
                <w:rFonts w:ascii="Times New Roman" w:hAnsi="Times New Roman" w:cs="Times New Roman"/>
                <w:sz w:val="24"/>
                <w:szCs w:val="24"/>
              </w:rPr>
              <w:t>Практический</w:t>
            </w:r>
          </w:p>
        </w:tc>
        <w:tc>
          <w:tcPr>
            <w:tcW w:w="6096" w:type="dxa"/>
          </w:tcPr>
          <w:p w14:paraId="668C23C5"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1. Разработка графика работы СД комнаты и расписания занятий. </w:t>
            </w:r>
          </w:p>
          <w:p w14:paraId="29452791"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2. Разработка инструкции по технике безопасности и правила поведения в СД комнате. </w:t>
            </w:r>
          </w:p>
          <w:p w14:paraId="5D0BA7D6"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3. Реализация комплекса игр </w:t>
            </w:r>
            <w:r w:rsidRPr="005B5BD9">
              <w:rPr>
                <w:rFonts w:ascii="Times New Roman" w:hAnsi="Times New Roman" w:cs="Times New Roman"/>
                <w:sz w:val="24"/>
                <w:szCs w:val="24"/>
              </w:rPr>
              <w:t>в рамках разработанного индивидуального маршрута.</w:t>
            </w:r>
          </w:p>
          <w:p w14:paraId="2332A57E" w14:textId="77777777" w:rsidR="00583E5C" w:rsidRPr="005B5BD9"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6. Разработка консультативных материалов для родителей и педагогов. </w:t>
            </w:r>
          </w:p>
        </w:tc>
        <w:tc>
          <w:tcPr>
            <w:tcW w:w="1842" w:type="dxa"/>
          </w:tcPr>
          <w:p w14:paraId="6903AA10" w14:textId="77777777" w:rsidR="00583E5C" w:rsidRPr="00173AA5" w:rsidRDefault="00583E5C" w:rsidP="004D5677">
            <w:pPr>
              <w:rPr>
                <w:rFonts w:ascii="Times New Roman" w:hAnsi="Times New Roman" w:cs="Times New Roman"/>
                <w:sz w:val="24"/>
                <w:szCs w:val="24"/>
              </w:rPr>
            </w:pPr>
            <w:r>
              <w:rPr>
                <w:rFonts w:ascii="Times New Roman" w:hAnsi="Times New Roman" w:cs="Times New Roman"/>
                <w:sz w:val="24"/>
                <w:szCs w:val="24"/>
              </w:rPr>
              <w:t>Декабрь 2021 – Март 2022</w:t>
            </w:r>
          </w:p>
        </w:tc>
      </w:tr>
      <w:tr w:rsidR="00583E5C" w:rsidRPr="00173AA5" w14:paraId="03333BCB" w14:textId="77777777" w:rsidTr="004D5677">
        <w:tc>
          <w:tcPr>
            <w:tcW w:w="2335" w:type="dxa"/>
          </w:tcPr>
          <w:p w14:paraId="34EFECDD" w14:textId="77777777" w:rsidR="00583E5C" w:rsidRPr="00173AA5" w:rsidRDefault="00583E5C" w:rsidP="004D5677">
            <w:pPr>
              <w:rPr>
                <w:rFonts w:ascii="Times New Roman" w:hAnsi="Times New Roman" w:cs="Times New Roman"/>
                <w:sz w:val="24"/>
                <w:szCs w:val="24"/>
              </w:rPr>
            </w:pPr>
            <w:r w:rsidRPr="00173AA5">
              <w:rPr>
                <w:rFonts w:ascii="Times New Roman" w:hAnsi="Times New Roman" w:cs="Times New Roman"/>
                <w:sz w:val="24"/>
                <w:szCs w:val="24"/>
              </w:rPr>
              <w:t>Обобщающий</w:t>
            </w:r>
          </w:p>
        </w:tc>
        <w:tc>
          <w:tcPr>
            <w:tcW w:w="6096" w:type="dxa"/>
          </w:tcPr>
          <w:p w14:paraId="735E9BC5" w14:textId="77777777" w:rsidR="00583E5C" w:rsidRPr="00B8706D" w:rsidRDefault="00583E5C" w:rsidP="004D5677">
            <w:pPr>
              <w:rPr>
                <w:rFonts w:ascii="Times New Roman" w:hAnsi="Times New Roman" w:cs="Times New Roman"/>
                <w:sz w:val="24"/>
                <w:szCs w:val="24"/>
              </w:rPr>
            </w:pPr>
            <w:r>
              <w:rPr>
                <w:rFonts w:ascii="Times New Roman" w:hAnsi="Times New Roman" w:cs="Times New Roman"/>
                <w:sz w:val="24"/>
                <w:szCs w:val="24"/>
              </w:rPr>
              <w:t>1. А</w:t>
            </w:r>
            <w:r w:rsidRPr="00B8706D">
              <w:rPr>
                <w:rFonts w:ascii="Times New Roman" w:hAnsi="Times New Roman" w:cs="Times New Roman"/>
                <w:sz w:val="24"/>
                <w:szCs w:val="24"/>
              </w:rPr>
              <w:t>нализ результатов реализации пр</w:t>
            </w:r>
            <w:r>
              <w:rPr>
                <w:rFonts w:ascii="Times New Roman" w:hAnsi="Times New Roman" w:cs="Times New Roman"/>
                <w:sz w:val="24"/>
                <w:szCs w:val="24"/>
              </w:rPr>
              <w:t>оекта, презентация результатов (диагностика)</w:t>
            </w:r>
          </w:p>
          <w:p w14:paraId="0F8ACB55"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2. </w:t>
            </w:r>
            <w:r w:rsidRPr="00630315">
              <w:rPr>
                <w:rFonts w:ascii="Times New Roman" w:hAnsi="Times New Roman" w:cs="Times New Roman"/>
                <w:sz w:val="24"/>
                <w:szCs w:val="24"/>
              </w:rPr>
              <w:t>Картотека консультативных материалов, видеотека презентаций опыта работы сенсорно–динамической комнаты на сайте дошкольной организации.</w:t>
            </w:r>
          </w:p>
          <w:p w14:paraId="5AA72B9B" w14:textId="77777777" w:rsidR="00583E5C" w:rsidRPr="00173AA5"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3. </w:t>
            </w:r>
            <w:r w:rsidRPr="00630315">
              <w:rPr>
                <w:rFonts w:ascii="Times New Roman" w:hAnsi="Times New Roman" w:cs="Times New Roman"/>
                <w:sz w:val="24"/>
                <w:szCs w:val="24"/>
              </w:rPr>
              <w:t>Тиражирование опыта реализации проекта на муниципальном и других уровнях.</w:t>
            </w:r>
          </w:p>
        </w:tc>
        <w:tc>
          <w:tcPr>
            <w:tcW w:w="1842" w:type="dxa"/>
          </w:tcPr>
          <w:p w14:paraId="5A40CE32" w14:textId="77777777" w:rsidR="00583E5C" w:rsidRPr="00173AA5"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Апрель 2022 </w:t>
            </w:r>
            <w:r w:rsidRPr="00173AA5">
              <w:rPr>
                <w:rFonts w:ascii="Times New Roman" w:hAnsi="Times New Roman" w:cs="Times New Roman"/>
                <w:sz w:val="24"/>
                <w:szCs w:val="24"/>
              </w:rPr>
              <w:t>-май 202</w:t>
            </w:r>
            <w:r>
              <w:rPr>
                <w:rFonts w:ascii="Times New Roman" w:hAnsi="Times New Roman" w:cs="Times New Roman"/>
                <w:sz w:val="24"/>
                <w:szCs w:val="24"/>
              </w:rPr>
              <w:t>2</w:t>
            </w:r>
          </w:p>
        </w:tc>
      </w:tr>
    </w:tbl>
    <w:p w14:paraId="5F89963D" w14:textId="77777777" w:rsidR="00583E5C" w:rsidRDefault="00583E5C" w:rsidP="00583E5C"/>
    <w:p w14:paraId="3C55848B" w14:textId="77777777" w:rsidR="00583E5C" w:rsidRPr="00173AA5" w:rsidRDefault="00583E5C" w:rsidP="00583E5C">
      <w:pPr>
        <w:pStyle w:val="1"/>
        <w:rPr>
          <w:rFonts w:eastAsia="Times New Roman"/>
        </w:rPr>
      </w:pPr>
      <w:bookmarkStart w:id="1" w:name="_Toc71717309"/>
      <w:r>
        <w:lastRenderedPageBreak/>
        <w:t xml:space="preserve">План </w:t>
      </w:r>
      <w:r w:rsidRPr="00173AA5">
        <w:t>проекта</w:t>
      </w:r>
      <w:bookmarkEnd w:id="1"/>
    </w:p>
    <w:tbl>
      <w:tblPr>
        <w:tblStyle w:val="a5"/>
        <w:tblW w:w="5332" w:type="pct"/>
        <w:tblInd w:w="-459" w:type="dxa"/>
        <w:tblLayout w:type="fixed"/>
        <w:tblLook w:val="04A0" w:firstRow="1" w:lastRow="0" w:firstColumn="1" w:lastColumn="0" w:noHBand="0" w:noVBand="1"/>
      </w:tblPr>
      <w:tblGrid>
        <w:gridCol w:w="2128"/>
        <w:gridCol w:w="1983"/>
        <w:gridCol w:w="1844"/>
        <w:gridCol w:w="1983"/>
        <w:gridCol w:w="2269"/>
      </w:tblGrid>
      <w:tr w:rsidR="00583E5C" w:rsidRPr="003637B3" w14:paraId="01125C07" w14:textId="77777777" w:rsidTr="004D5677">
        <w:tc>
          <w:tcPr>
            <w:tcW w:w="1042" w:type="pct"/>
          </w:tcPr>
          <w:p w14:paraId="37CAA5EF"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Задача</w:t>
            </w:r>
          </w:p>
        </w:tc>
        <w:tc>
          <w:tcPr>
            <w:tcW w:w="971" w:type="pct"/>
          </w:tcPr>
          <w:p w14:paraId="744C88B4"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Метод решения</w:t>
            </w:r>
          </w:p>
        </w:tc>
        <w:tc>
          <w:tcPr>
            <w:tcW w:w="903" w:type="pct"/>
          </w:tcPr>
          <w:p w14:paraId="37255B26"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Материал исследования</w:t>
            </w:r>
          </w:p>
        </w:tc>
        <w:tc>
          <w:tcPr>
            <w:tcW w:w="971" w:type="pct"/>
          </w:tcPr>
          <w:p w14:paraId="2F26A117"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Результат решения задачи</w:t>
            </w:r>
          </w:p>
        </w:tc>
        <w:tc>
          <w:tcPr>
            <w:tcW w:w="1111" w:type="pct"/>
          </w:tcPr>
          <w:p w14:paraId="77FEB27D"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Для чего используется данный материал</w:t>
            </w:r>
          </w:p>
        </w:tc>
      </w:tr>
      <w:tr w:rsidR="00583E5C" w:rsidRPr="003637B3" w14:paraId="071AD232" w14:textId="77777777" w:rsidTr="004D5677">
        <w:tc>
          <w:tcPr>
            <w:tcW w:w="1042" w:type="pct"/>
          </w:tcPr>
          <w:p w14:paraId="38611A56"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rPr>
              <w:t>1.</w:t>
            </w:r>
            <w:r w:rsidRPr="00173AA5">
              <w:rPr>
                <w:rFonts w:ascii="Times New Roman" w:hAnsi="Times New Roman" w:cs="Times New Roman"/>
                <w:sz w:val="24"/>
                <w:szCs w:val="24"/>
              </w:rPr>
              <w:t xml:space="preserve"> Изучить методическую литературу по </w:t>
            </w:r>
            <w:r>
              <w:rPr>
                <w:rFonts w:ascii="Times New Roman" w:hAnsi="Times New Roman" w:cs="Times New Roman"/>
                <w:sz w:val="24"/>
                <w:szCs w:val="24"/>
              </w:rPr>
              <w:t>методам диагностики сенсорной интеграции</w:t>
            </w:r>
          </w:p>
        </w:tc>
        <w:tc>
          <w:tcPr>
            <w:tcW w:w="971" w:type="pct"/>
          </w:tcPr>
          <w:p w14:paraId="003C2C04"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u w:val="single"/>
              </w:rPr>
              <w:t>Теоретический:</w:t>
            </w:r>
            <w:r w:rsidRPr="003637B3">
              <w:rPr>
                <w:rFonts w:ascii="Times New Roman" w:hAnsi="Times New Roman" w:cs="Times New Roman"/>
                <w:sz w:val="24"/>
                <w:szCs w:val="24"/>
              </w:rPr>
              <w:t xml:space="preserve"> анализ литературы, публикаций по теме исследования.</w:t>
            </w:r>
          </w:p>
          <w:p w14:paraId="1F713B12"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Ознакомление с результатами диагностик.</w:t>
            </w:r>
          </w:p>
        </w:tc>
        <w:tc>
          <w:tcPr>
            <w:tcW w:w="903" w:type="pct"/>
          </w:tcPr>
          <w:p w14:paraId="55F3DC0F"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 xml:space="preserve">Научно методическая литература. </w:t>
            </w:r>
          </w:p>
          <w:p w14:paraId="074E0E5C"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Отчетная документация.</w:t>
            </w:r>
          </w:p>
          <w:p w14:paraId="588989E8"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Мониторинг</w:t>
            </w:r>
          </w:p>
        </w:tc>
        <w:tc>
          <w:tcPr>
            <w:tcW w:w="971" w:type="pct"/>
          </w:tcPr>
          <w:p w14:paraId="2F7C62BF" w14:textId="77777777" w:rsidR="00583E5C" w:rsidRPr="003637B3" w:rsidRDefault="00583E5C" w:rsidP="004D5677">
            <w:pPr>
              <w:rPr>
                <w:rFonts w:ascii="Times New Roman" w:hAnsi="Times New Roman" w:cs="Times New Roman"/>
                <w:sz w:val="24"/>
                <w:szCs w:val="24"/>
              </w:rPr>
            </w:pPr>
            <w:r>
              <w:rPr>
                <w:rFonts w:ascii="Times New Roman" w:hAnsi="Times New Roman" w:cs="Times New Roman"/>
                <w:sz w:val="24"/>
                <w:szCs w:val="24"/>
              </w:rPr>
              <w:t>Разработана диагностика сенсорной интеграции и проведена</w:t>
            </w:r>
          </w:p>
          <w:p w14:paraId="51E50E94" w14:textId="77777777" w:rsidR="00583E5C" w:rsidRPr="003637B3" w:rsidRDefault="00583E5C" w:rsidP="004D5677">
            <w:pPr>
              <w:rPr>
                <w:rFonts w:ascii="Times New Roman" w:hAnsi="Times New Roman" w:cs="Times New Roman"/>
                <w:sz w:val="24"/>
                <w:szCs w:val="24"/>
                <w:u w:val="single"/>
              </w:rPr>
            </w:pPr>
          </w:p>
        </w:tc>
        <w:tc>
          <w:tcPr>
            <w:tcW w:w="1111" w:type="pct"/>
          </w:tcPr>
          <w:p w14:paraId="5B6D31C2"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rPr>
              <w:t xml:space="preserve">Материал используется для определения </w:t>
            </w:r>
            <w:r>
              <w:rPr>
                <w:rFonts w:ascii="Times New Roman" w:hAnsi="Times New Roman" w:cs="Times New Roman"/>
                <w:sz w:val="24"/>
                <w:szCs w:val="24"/>
              </w:rPr>
              <w:t>сенсорного развития ребенка</w:t>
            </w:r>
          </w:p>
        </w:tc>
      </w:tr>
      <w:tr w:rsidR="00583E5C" w:rsidRPr="003637B3" w14:paraId="5CF50D9A" w14:textId="77777777" w:rsidTr="004D5677">
        <w:tc>
          <w:tcPr>
            <w:tcW w:w="1042" w:type="pct"/>
          </w:tcPr>
          <w:p w14:paraId="2AFE7F2A" w14:textId="77777777" w:rsidR="00583E5C" w:rsidRPr="003637B3" w:rsidRDefault="00583E5C" w:rsidP="004D5677">
            <w:pPr>
              <w:rPr>
                <w:rFonts w:ascii="Times New Roman" w:hAnsi="Times New Roman" w:cs="Times New Roman"/>
                <w:sz w:val="24"/>
                <w:szCs w:val="24"/>
              </w:rPr>
            </w:pPr>
            <w:r>
              <w:rPr>
                <w:rFonts w:ascii="Times New Roman" w:hAnsi="Times New Roman" w:cs="Times New Roman"/>
                <w:sz w:val="24"/>
                <w:szCs w:val="24"/>
              </w:rPr>
              <w:t>2</w:t>
            </w:r>
            <w:r w:rsidRPr="003637B3">
              <w:rPr>
                <w:rFonts w:ascii="Times New Roman" w:hAnsi="Times New Roman" w:cs="Times New Roman"/>
                <w:sz w:val="24"/>
                <w:szCs w:val="24"/>
              </w:rPr>
              <w:t xml:space="preserve">. </w:t>
            </w:r>
            <w:r w:rsidRPr="00173AA5">
              <w:rPr>
                <w:rFonts w:ascii="Times New Roman" w:hAnsi="Times New Roman" w:cs="Times New Roman"/>
                <w:sz w:val="24"/>
                <w:szCs w:val="24"/>
              </w:rPr>
              <w:t xml:space="preserve">Разработать и внедрить в </w:t>
            </w:r>
            <w:proofErr w:type="spellStart"/>
            <w:r w:rsidRPr="00173AA5">
              <w:rPr>
                <w:rFonts w:ascii="Times New Roman" w:hAnsi="Times New Roman" w:cs="Times New Roman"/>
                <w:sz w:val="24"/>
                <w:szCs w:val="24"/>
              </w:rPr>
              <w:t>коррекционно</w:t>
            </w:r>
            <w:proofErr w:type="spellEnd"/>
            <w:r w:rsidRPr="00173AA5">
              <w:rPr>
                <w:rFonts w:ascii="Times New Roman" w:hAnsi="Times New Roman" w:cs="Times New Roman"/>
                <w:sz w:val="24"/>
                <w:szCs w:val="24"/>
              </w:rPr>
              <w:t>–развивающую деятельность комплексы игр и упражнений эффективно влияющие на качественные изменения сенсорной интеграции (по виду нарушения).</w:t>
            </w:r>
          </w:p>
        </w:tc>
        <w:tc>
          <w:tcPr>
            <w:tcW w:w="971" w:type="pct"/>
          </w:tcPr>
          <w:p w14:paraId="00612E2D"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Эмпирический:</w:t>
            </w:r>
          </w:p>
          <w:p w14:paraId="2B352581"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комплекса игр и упражнений </w:t>
            </w:r>
            <w:r w:rsidRPr="00173AA5">
              <w:rPr>
                <w:rFonts w:ascii="Times New Roman" w:hAnsi="Times New Roman" w:cs="Times New Roman"/>
                <w:sz w:val="24"/>
                <w:szCs w:val="24"/>
              </w:rPr>
              <w:t>эффективно влияющие на качественные изменения сенсорной интеграции</w:t>
            </w:r>
            <w:r>
              <w:rPr>
                <w:rFonts w:ascii="Times New Roman" w:hAnsi="Times New Roman" w:cs="Times New Roman"/>
                <w:sz w:val="24"/>
                <w:szCs w:val="24"/>
              </w:rPr>
              <w:t xml:space="preserve"> детей с ДЦП</w:t>
            </w:r>
            <w:r w:rsidRPr="00173AA5">
              <w:rPr>
                <w:rFonts w:ascii="Times New Roman" w:hAnsi="Times New Roman" w:cs="Times New Roman"/>
                <w:sz w:val="24"/>
                <w:szCs w:val="24"/>
              </w:rPr>
              <w:t>.</w:t>
            </w:r>
          </w:p>
        </w:tc>
        <w:tc>
          <w:tcPr>
            <w:tcW w:w="903" w:type="pct"/>
          </w:tcPr>
          <w:p w14:paraId="30EC7F56" w14:textId="77777777" w:rsidR="00583E5C" w:rsidRPr="003637B3"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Комплекс игр и упражнений </w:t>
            </w:r>
            <w:r w:rsidRPr="003637B3">
              <w:rPr>
                <w:rFonts w:ascii="Times New Roman" w:hAnsi="Times New Roman" w:cs="Times New Roman"/>
                <w:sz w:val="24"/>
                <w:szCs w:val="24"/>
              </w:rPr>
              <w:t>с использованием набора специальных  инструментов</w:t>
            </w:r>
          </w:p>
        </w:tc>
        <w:tc>
          <w:tcPr>
            <w:tcW w:w="971" w:type="pct"/>
          </w:tcPr>
          <w:p w14:paraId="7BDDD450" w14:textId="77777777" w:rsidR="00583E5C" w:rsidRPr="003637B3" w:rsidRDefault="00583E5C" w:rsidP="004D5677">
            <w:pPr>
              <w:rPr>
                <w:rFonts w:ascii="Times New Roman" w:hAnsi="Times New Roman" w:cs="Times New Roman"/>
                <w:sz w:val="24"/>
                <w:szCs w:val="24"/>
              </w:rPr>
            </w:pPr>
            <w:proofErr w:type="spellStart"/>
            <w:r>
              <w:rPr>
                <w:rFonts w:ascii="Times New Roman" w:hAnsi="Times New Roman" w:cs="Times New Roman"/>
                <w:sz w:val="24"/>
                <w:szCs w:val="24"/>
              </w:rPr>
              <w:t>Разработанкомплекс</w:t>
            </w:r>
            <w:proofErr w:type="spellEnd"/>
            <w:r>
              <w:rPr>
                <w:rFonts w:ascii="Times New Roman" w:hAnsi="Times New Roman" w:cs="Times New Roman"/>
                <w:sz w:val="24"/>
                <w:szCs w:val="24"/>
              </w:rPr>
              <w:t xml:space="preserve"> игр и упражнений</w:t>
            </w:r>
            <w:r w:rsidRPr="00173AA5">
              <w:rPr>
                <w:rFonts w:ascii="Times New Roman" w:hAnsi="Times New Roman" w:cs="Times New Roman"/>
                <w:sz w:val="24"/>
                <w:szCs w:val="24"/>
              </w:rPr>
              <w:t xml:space="preserve"> эффект</w:t>
            </w:r>
            <w:r>
              <w:rPr>
                <w:rFonts w:ascii="Times New Roman" w:hAnsi="Times New Roman" w:cs="Times New Roman"/>
                <w:sz w:val="24"/>
                <w:szCs w:val="24"/>
              </w:rPr>
              <w:t>ивно влияющих</w:t>
            </w:r>
            <w:r w:rsidRPr="00173AA5">
              <w:rPr>
                <w:rFonts w:ascii="Times New Roman" w:hAnsi="Times New Roman" w:cs="Times New Roman"/>
                <w:sz w:val="24"/>
                <w:szCs w:val="24"/>
              </w:rPr>
              <w:t xml:space="preserve"> на качественные изменения сенсорной интеграции (по виду нарушения)</w:t>
            </w:r>
            <w:r w:rsidRPr="003637B3">
              <w:rPr>
                <w:rFonts w:ascii="Times New Roman" w:hAnsi="Times New Roman" w:cs="Times New Roman"/>
                <w:sz w:val="24"/>
                <w:szCs w:val="24"/>
              </w:rPr>
              <w:t>.</w:t>
            </w:r>
          </w:p>
        </w:tc>
        <w:tc>
          <w:tcPr>
            <w:tcW w:w="1111" w:type="pct"/>
          </w:tcPr>
          <w:p w14:paraId="08270B9C"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Внедрен</w:t>
            </w:r>
            <w:r>
              <w:rPr>
                <w:rFonts w:ascii="Times New Roman" w:hAnsi="Times New Roman" w:cs="Times New Roman"/>
                <w:sz w:val="24"/>
                <w:szCs w:val="24"/>
              </w:rPr>
              <w:t xml:space="preserve"> комплекс игр и упражнений </w:t>
            </w:r>
            <w:r w:rsidRPr="00173AA5">
              <w:rPr>
                <w:rFonts w:ascii="Times New Roman" w:hAnsi="Times New Roman" w:cs="Times New Roman"/>
                <w:sz w:val="24"/>
                <w:szCs w:val="24"/>
              </w:rPr>
              <w:t>эффект</w:t>
            </w:r>
            <w:r>
              <w:rPr>
                <w:rFonts w:ascii="Times New Roman" w:hAnsi="Times New Roman" w:cs="Times New Roman"/>
                <w:sz w:val="24"/>
                <w:szCs w:val="24"/>
              </w:rPr>
              <w:t>ивно влияющих</w:t>
            </w:r>
            <w:r w:rsidRPr="00173AA5">
              <w:rPr>
                <w:rFonts w:ascii="Times New Roman" w:hAnsi="Times New Roman" w:cs="Times New Roman"/>
                <w:sz w:val="24"/>
                <w:szCs w:val="24"/>
              </w:rPr>
              <w:t xml:space="preserve"> на качественные изменения сенсорной интеграции (по виду нарушения)</w:t>
            </w:r>
            <w:r w:rsidRPr="003637B3">
              <w:rPr>
                <w:rFonts w:ascii="Times New Roman" w:hAnsi="Times New Roman" w:cs="Times New Roman"/>
                <w:sz w:val="24"/>
                <w:szCs w:val="24"/>
              </w:rPr>
              <w:t>.</w:t>
            </w:r>
          </w:p>
        </w:tc>
      </w:tr>
      <w:tr w:rsidR="00583E5C" w:rsidRPr="003637B3" w14:paraId="5CC0230C" w14:textId="77777777" w:rsidTr="004D5677">
        <w:tc>
          <w:tcPr>
            <w:tcW w:w="1042" w:type="pct"/>
          </w:tcPr>
          <w:p w14:paraId="4017B40C" w14:textId="77777777" w:rsidR="00583E5C" w:rsidRPr="003637B3"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3. Разработать инструкцию по технике безопасности и правилам поведения в СД комнате. </w:t>
            </w:r>
          </w:p>
        </w:tc>
        <w:tc>
          <w:tcPr>
            <w:tcW w:w="971" w:type="pct"/>
          </w:tcPr>
          <w:p w14:paraId="686307CC"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Эмпирический:</w:t>
            </w:r>
          </w:p>
          <w:p w14:paraId="3A2F1C57" w14:textId="77777777" w:rsidR="00583E5C" w:rsidRPr="003637B3"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Разработка инструкции по технике безопасности и правила поведения в СД комнате. </w:t>
            </w:r>
          </w:p>
        </w:tc>
        <w:tc>
          <w:tcPr>
            <w:tcW w:w="903" w:type="pct"/>
          </w:tcPr>
          <w:p w14:paraId="3C5EF96B"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Инструкции по технике безопасности и правила поведения в СД комнате. </w:t>
            </w:r>
          </w:p>
          <w:p w14:paraId="2293401C" w14:textId="77777777" w:rsidR="00583E5C" w:rsidRPr="003637B3" w:rsidRDefault="00583E5C" w:rsidP="004D5677">
            <w:pPr>
              <w:rPr>
                <w:rFonts w:ascii="Times New Roman" w:hAnsi="Times New Roman" w:cs="Times New Roman"/>
                <w:sz w:val="24"/>
                <w:szCs w:val="24"/>
              </w:rPr>
            </w:pPr>
          </w:p>
        </w:tc>
        <w:tc>
          <w:tcPr>
            <w:tcW w:w="971" w:type="pct"/>
          </w:tcPr>
          <w:p w14:paraId="060F3B88" w14:textId="77777777" w:rsidR="00583E5C" w:rsidRDefault="00583E5C" w:rsidP="004D5677">
            <w:pPr>
              <w:rPr>
                <w:rFonts w:ascii="Times New Roman" w:hAnsi="Times New Roman" w:cs="Times New Roman"/>
                <w:sz w:val="24"/>
                <w:szCs w:val="24"/>
              </w:rPr>
            </w:pPr>
            <w:r>
              <w:rPr>
                <w:rFonts w:ascii="Times New Roman" w:hAnsi="Times New Roman" w:cs="Times New Roman"/>
                <w:sz w:val="24"/>
                <w:szCs w:val="24"/>
              </w:rPr>
              <w:t xml:space="preserve">Инструкции по технике безопасности и правила поведения в СД комнате. </w:t>
            </w:r>
          </w:p>
          <w:p w14:paraId="116B7D37" w14:textId="77777777" w:rsidR="00583E5C" w:rsidRPr="003637B3" w:rsidRDefault="00583E5C" w:rsidP="004D5677">
            <w:pPr>
              <w:rPr>
                <w:rFonts w:ascii="Times New Roman" w:hAnsi="Times New Roman" w:cs="Times New Roman"/>
                <w:sz w:val="24"/>
                <w:szCs w:val="24"/>
              </w:rPr>
            </w:pPr>
          </w:p>
        </w:tc>
        <w:tc>
          <w:tcPr>
            <w:tcW w:w="1111" w:type="pct"/>
          </w:tcPr>
          <w:p w14:paraId="63AF7248"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bCs/>
                <w:sz w:val="24"/>
                <w:szCs w:val="24"/>
                <w:shd w:val="clear" w:color="auto" w:fill="FFFFFF"/>
              </w:rPr>
              <w:t xml:space="preserve">Материал используется для </w:t>
            </w:r>
            <w:r>
              <w:rPr>
                <w:rFonts w:ascii="Times New Roman" w:hAnsi="Times New Roman" w:cs="Times New Roman"/>
                <w:bCs/>
                <w:sz w:val="24"/>
                <w:szCs w:val="24"/>
                <w:shd w:val="clear" w:color="auto" w:fill="FFFFFF"/>
              </w:rPr>
              <w:t>техники безопасности во время посещения СД комнаты.</w:t>
            </w:r>
          </w:p>
        </w:tc>
      </w:tr>
      <w:tr w:rsidR="00583E5C" w:rsidRPr="003637B3" w14:paraId="74B7D3B7" w14:textId="77777777" w:rsidTr="004D5677">
        <w:tc>
          <w:tcPr>
            <w:tcW w:w="1042" w:type="pct"/>
          </w:tcPr>
          <w:p w14:paraId="520D7CF8" w14:textId="77777777" w:rsidR="00583E5C" w:rsidRPr="003637B3" w:rsidRDefault="00583E5C" w:rsidP="004D5677">
            <w:pPr>
              <w:shd w:val="clear" w:color="auto" w:fill="FFFFFF"/>
              <w:tabs>
                <w:tab w:val="left" w:pos="54"/>
                <w:tab w:val="left" w:pos="317"/>
              </w:tabs>
              <w:jc w:val="both"/>
              <w:rPr>
                <w:rFonts w:ascii="Times New Roman" w:hAnsi="Times New Roman" w:cs="Times New Roman"/>
                <w:sz w:val="24"/>
                <w:szCs w:val="24"/>
              </w:rPr>
            </w:pPr>
            <w:r>
              <w:rPr>
                <w:rFonts w:ascii="Times New Roman" w:hAnsi="Times New Roman" w:cs="Times New Roman"/>
                <w:sz w:val="24"/>
                <w:szCs w:val="24"/>
              </w:rPr>
              <w:t xml:space="preserve">4. </w:t>
            </w:r>
            <w:r w:rsidRPr="003637B3">
              <w:rPr>
                <w:rFonts w:ascii="Times New Roman" w:hAnsi="Times New Roman" w:cs="Times New Roman"/>
                <w:sz w:val="24"/>
                <w:szCs w:val="24"/>
              </w:rPr>
              <w:t xml:space="preserve">Тиражирование опыта реализации проекта </w:t>
            </w:r>
            <w:proofErr w:type="spellStart"/>
            <w:r w:rsidRPr="003637B3">
              <w:rPr>
                <w:rFonts w:ascii="Times New Roman" w:hAnsi="Times New Roman" w:cs="Times New Roman"/>
                <w:sz w:val="24"/>
                <w:szCs w:val="24"/>
              </w:rPr>
              <w:t>намуниципальном</w:t>
            </w:r>
            <w:proofErr w:type="spellEnd"/>
            <w:r w:rsidRPr="003637B3">
              <w:rPr>
                <w:rFonts w:ascii="Times New Roman" w:hAnsi="Times New Roman" w:cs="Times New Roman"/>
                <w:sz w:val="24"/>
                <w:szCs w:val="24"/>
              </w:rPr>
              <w:t xml:space="preserve"> и других уровнях</w:t>
            </w:r>
          </w:p>
        </w:tc>
        <w:tc>
          <w:tcPr>
            <w:tcW w:w="971" w:type="pct"/>
          </w:tcPr>
          <w:p w14:paraId="6A80085D" w14:textId="77777777" w:rsidR="00583E5C" w:rsidRPr="003637B3" w:rsidRDefault="00583E5C" w:rsidP="004D5677">
            <w:pPr>
              <w:rPr>
                <w:rFonts w:ascii="Times New Roman" w:hAnsi="Times New Roman" w:cs="Times New Roman"/>
                <w:sz w:val="24"/>
                <w:szCs w:val="24"/>
                <w:u w:val="single"/>
              </w:rPr>
            </w:pPr>
            <w:r w:rsidRPr="003637B3">
              <w:rPr>
                <w:rFonts w:ascii="Times New Roman" w:hAnsi="Times New Roman" w:cs="Times New Roman"/>
                <w:sz w:val="24"/>
                <w:szCs w:val="24"/>
                <w:u w:val="single"/>
              </w:rPr>
              <w:t>Эмпирический:</w:t>
            </w:r>
          </w:p>
          <w:p w14:paraId="4CCDC28F"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 xml:space="preserve">видеотека презентаций опыта работы сенсорно–динамической комнаты </w:t>
            </w:r>
          </w:p>
        </w:tc>
        <w:tc>
          <w:tcPr>
            <w:tcW w:w="903" w:type="pct"/>
          </w:tcPr>
          <w:p w14:paraId="0CADBB93"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Данные, полученные в ходе исследования проекта</w:t>
            </w:r>
          </w:p>
        </w:tc>
        <w:tc>
          <w:tcPr>
            <w:tcW w:w="971" w:type="pct"/>
          </w:tcPr>
          <w:p w14:paraId="00019ECB"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sz w:val="24"/>
                <w:szCs w:val="24"/>
              </w:rPr>
              <w:t>Кейс методических материалов</w:t>
            </w:r>
          </w:p>
        </w:tc>
        <w:tc>
          <w:tcPr>
            <w:tcW w:w="1111" w:type="pct"/>
          </w:tcPr>
          <w:p w14:paraId="5935818D" w14:textId="77777777" w:rsidR="00583E5C" w:rsidRPr="003637B3" w:rsidRDefault="00583E5C" w:rsidP="004D5677">
            <w:pPr>
              <w:rPr>
                <w:rFonts w:ascii="Times New Roman" w:hAnsi="Times New Roman" w:cs="Times New Roman"/>
                <w:sz w:val="24"/>
                <w:szCs w:val="24"/>
              </w:rPr>
            </w:pPr>
            <w:r w:rsidRPr="003637B3">
              <w:rPr>
                <w:rFonts w:ascii="Times New Roman" w:hAnsi="Times New Roman" w:cs="Times New Roman"/>
                <w:bCs/>
                <w:sz w:val="24"/>
                <w:szCs w:val="24"/>
                <w:shd w:val="clear" w:color="auto" w:fill="FFFFFF"/>
              </w:rPr>
              <w:t xml:space="preserve">Материал используется для представления </w:t>
            </w:r>
            <w:proofErr w:type="spellStart"/>
            <w:r w:rsidRPr="003637B3">
              <w:rPr>
                <w:rFonts w:ascii="Times New Roman" w:hAnsi="Times New Roman" w:cs="Times New Roman"/>
                <w:bCs/>
                <w:sz w:val="24"/>
                <w:szCs w:val="24"/>
                <w:shd w:val="clear" w:color="auto" w:fill="FFFFFF"/>
              </w:rPr>
              <w:t>намуниципальном</w:t>
            </w:r>
            <w:proofErr w:type="spellEnd"/>
            <w:r w:rsidRPr="003637B3">
              <w:rPr>
                <w:rFonts w:ascii="Times New Roman" w:hAnsi="Times New Roman" w:cs="Times New Roman"/>
                <w:bCs/>
                <w:sz w:val="24"/>
                <w:szCs w:val="24"/>
                <w:shd w:val="clear" w:color="auto" w:fill="FFFFFF"/>
              </w:rPr>
              <w:t xml:space="preserve"> и других уровнях, возможности апробации в дошкольных образовательных организациях</w:t>
            </w:r>
          </w:p>
        </w:tc>
      </w:tr>
    </w:tbl>
    <w:p w14:paraId="4B4204D9" w14:textId="77777777" w:rsidR="00337A55" w:rsidRDefault="00337A55" w:rsidP="00583E5C"/>
    <w:p w14:paraId="3EC0CBEE" w14:textId="77777777" w:rsidR="00583E5C" w:rsidRDefault="00583E5C" w:rsidP="00583E5C">
      <w:pPr>
        <w:pStyle w:val="1"/>
      </w:pPr>
    </w:p>
    <w:p w14:paraId="055C2DCD" w14:textId="77777777" w:rsidR="00583E5C" w:rsidRPr="00173AA5" w:rsidRDefault="00583E5C" w:rsidP="00583E5C">
      <w:pPr>
        <w:pStyle w:val="1"/>
      </w:pPr>
      <w:bookmarkStart w:id="2" w:name="_Toc71717311"/>
      <w:r w:rsidRPr="00173AA5">
        <w:t>Критерии и показатели эффективности реализации образовательного проекта</w:t>
      </w:r>
      <w:bookmarkEnd w:id="2"/>
    </w:p>
    <w:tbl>
      <w:tblPr>
        <w:tblStyle w:val="a5"/>
        <w:tblW w:w="0" w:type="auto"/>
        <w:tblLook w:val="04A0" w:firstRow="1" w:lastRow="0" w:firstColumn="1" w:lastColumn="0" w:noHBand="0" w:noVBand="1"/>
      </w:tblPr>
      <w:tblGrid>
        <w:gridCol w:w="4785"/>
        <w:gridCol w:w="4786"/>
      </w:tblGrid>
      <w:tr w:rsidR="00583E5C" w14:paraId="6777C9E8" w14:textId="77777777" w:rsidTr="004D5677">
        <w:tc>
          <w:tcPr>
            <w:tcW w:w="4785" w:type="dxa"/>
          </w:tcPr>
          <w:p w14:paraId="3C55B7C3" w14:textId="77777777" w:rsidR="00583E5C" w:rsidRPr="008A5947" w:rsidRDefault="00583E5C" w:rsidP="004D5677">
            <w:pPr>
              <w:rPr>
                <w:rFonts w:ascii="PT Astra Serif" w:hAnsi="PT Astra Serif"/>
                <w:sz w:val="24"/>
                <w:szCs w:val="24"/>
              </w:rPr>
            </w:pPr>
            <w:r w:rsidRPr="008A5947">
              <w:rPr>
                <w:rFonts w:ascii="PT Astra Serif" w:hAnsi="PT Astra Serif"/>
                <w:sz w:val="24"/>
                <w:szCs w:val="24"/>
              </w:rPr>
              <w:t>критерии</w:t>
            </w:r>
          </w:p>
        </w:tc>
        <w:tc>
          <w:tcPr>
            <w:tcW w:w="4786" w:type="dxa"/>
          </w:tcPr>
          <w:p w14:paraId="3F7786B6" w14:textId="77777777" w:rsidR="00583E5C" w:rsidRPr="008A5947" w:rsidRDefault="00583E5C" w:rsidP="004D5677">
            <w:pPr>
              <w:rPr>
                <w:rFonts w:ascii="PT Astra Serif" w:hAnsi="PT Astra Serif"/>
                <w:sz w:val="24"/>
                <w:szCs w:val="24"/>
              </w:rPr>
            </w:pPr>
            <w:r w:rsidRPr="008A5947">
              <w:rPr>
                <w:rFonts w:ascii="PT Astra Serif" w:hAnsi="PT Astra Serif"/>
                <w:sz w:val="24"/>
                <w:szCs w:val="24"/>
              </w:rPr>
              <w:t>показатели</w:t>
            </w:r>
          </w:p>
        </w:tc>
      </w:tr>
      <w:tr w:rsidR="00583E5C" w14:paraId="7F41BE82" w14:textId="77777777" w:rsidTr="004D5677">
        <w:tc>
          <w:tcPr>
            <w:tcW w:w="4785" w:type="dxa"/>
            <w:vMerge w:val="restart"/>
          </w:tcPr>
          <w:p w14:paraId="7989C8A8" w14:textId="77777777" w:rsidR="00583E5C" w:rsidRPr="008A5947" w:rsidRDefault="00583E5C" w:rsidP="004D5677">
            <w:pPr>
              <w:rPr>
                <w:rFonts w:ascii="PT Astra Serif" w:hAnsi="PT Astra Serif"/>
                <w:sz w:val="24"/>
                <w:szCs w:val="24"/>
              </w:rPr>
            </w:pPr>
            <w:r>
              <w:rPr>
                <w:rFonts w:ascii="PT Astra Serif" w:hAnsi="PT Astra Serif"/>
                <w:color w:val="000000"/>
                <w:sz w:val="24"/>
                <w:szCs w:val="24"/>
              </w:rPr>
              <w:lastRenderedPageBreak/>
              <w:t>динамика</w:t>
            </w:r>
            <w:r w:rsidRPr="008A5947">
              <w:rPr>
                <w:rFonts w:ascii="PT Astra Serif" w:hAnsi="PT Astra Serif"/>
                <w:color w:val="000000"/>
                <w:sz w:val="24"/>
                <w:szCs w:val="24"/>
              </w:rPr>
              <w:t xml:space="preserve"> индивидуальных достижений воспитанников</w:t>
            </w:r>
          </w:p>
        </w:tc>
        <w:tc>
          <w:tcPr>
            <w:tcW w:w="4786" w:type="dxa"/>
          </w:tcPr>
          <w:p w14:paraId="35E3CD24" w14:textId="77777777" w:rsidR="00583E5C" w:rsidRPr="008A5947" w:rsidRDefault="00583E5C" w:rsidP="004D5677">
            <w:pPr>
              <w:rPr>
                <w:rFonts w:ascii="PT Astra Serif" w:hAnsi="PT Astra Serif"/>
                <w:sz w:val="24"/>
                <w:szCs w:val="24"/>
              </w:rPr>
            </w:pPr>
            <w:r w:rsidRPr="008A5947">
              <w:rPr>
                <w:rFonts w:ascii="PT Astra Serif" w:eastAsia="Times New Roman" w:hAnsi="PT Astra Serif" w:cs="Times New Roman"/>
                <w:sz w:val="24"/>
                <w:szCs w:val="24"/>
              </w:rPr>
              <w:t xml:space="preserve">коррекция недостатков </w:t>
            </w:r>
            <w:proofErr w:type="gramStart"/>
            <w:r w:rsidRPr="008A5947">
              <w:rPr>
                <w:rFonts w:ascii="PT Astra Serif" w:eastAsia="Times New Roman" w:hAnsi="PT Astra Serif" w:cs="Times New Roman"/>
                <w:sz w:val="24"/>
                <w:szCs w:val="24"/>
              </w:rPr>
              <w:t>психо-физического</w:t>
            </w:r>
            <w:proofErr w:type="gramEnd"/>
            <w:r w:rsidRPr="008A5947">
              <w:rPr>
                <w:rFonts w:ascii="PT Astra Serif" w:eastAsia="Times New Roman" w:hAnsi="PT Astra Serif" w:cs="Times New Roman"/>
                <w:sz w:val="24"/>
                <w:szCs w:val="24"/>
              </w:rPr>
              <w:t xml:space="preserve"> развития и профилактика вторичных нарушений у детей с ТМНР</w:t>
            </w:r>
          </w:p>
        </w:tc>
      </w:tr>
      <w:tr w:rsidR="00583E5C" w14:paraId="6717BCC6" w14:textId="77777777" w:rsidTr="004D5677">
        <w:tc>
          <w:tcPr>
            <w:tcW w:w="4785" w:type="dxa"/>
            <w:vMerge/>
          </w:tcPr>
          <w:p w14:paraId="183678AA" w14:textId="77777777" w:rsidR="00583E5C" w:rsidRPr="008A5947" w:rsidRDefault="00583E5C" w:rsidP="004D5677">
            <w:pPr>
              <w:rPr>
                <w:rFonts w:ascii="PT Astra Serif" w:hAnsi="PT Astra Serif"/>
                <w:color w:val="000000"/>
                <w:sz w:val="24"/>
                <w:szCs w:val="24"/>
              </w:rPr>
            </w:pPr>
          </w:p>
        </w:tc>
        <w:tc>
          <w:tcPr>
            <w:tcW w:w="4786" w:type="dxa"/>
          </w:tcPr>
          <w:p w14:paraId="7CBFD9E9" w14:textId="77777777" w:rsidR="00583E5C" w:rsidRPr="00F73A08"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rPr>
            </w:pPr>
            <w:r w:rsidRPr="008A5947">
              <w:rPr>
                <w:rFonts w:ascii="PT Astra Serif" w:hAnsi="PT Astra Serif" w:cs="Times New Roman"/>
                <w:color w:val="000000"/>
                <w:sz w:val="24"/>
                <w:szCs w:val="24"/>
                <w:shd w:val="clear" w:color="auto" w:fill="FFFFFF"/>
              </w:rPr>
              <w:t xml:space="preserve">улучшение состояния </w:t>
            </w:r>
            <w:proofErr w:type="gramStart"/>
            <w:r w:rsidRPr="008A5947">
              <w:rPr>
                <w:rFonts w:ascii="PT Astra Serif" w:hAnsi="PT Astra Serif" w:cs="Times New Roman"/>
                <w:color w:val="000000"/>
                <w:sz w:val="24"/>
                <w:szCs w:val="24"/>
                <w:shd w:val="clear" w:color="auto" w:fill="FFFFFF"/>
              </w:rPr>
              <w:t>психо-физического</w:t>
            </w:r>
            <w:proofErr w:type="gramEnd"/>
            <w:r w:rsidRPr="008A5947">
              <w:rPr>
                <w:rFonts w:ascii="PT Astra Serif" w:hAnsi="PT Astra Serif" w:cs="Times New Roman"/>
                <w:color w:val="000000"/>
                <w:sz w:val="24"/>
                <w:szCs w:val="24"/>
                <w:shd w:val="clear" w:color="auto" w:fill="FFFFFF"/>
              </w:rPr>
              <w:t xml:space="preserve"> здоровья детей</w:t>
            </w:r>
          </w:p>
        </w:tc>
      </w:tr>
      <w:tr w:rsidR="00583E5C" w14:paraId="08B47E4F" w14:textId="77777777" w:rsidTr="004D5677">
        <w:tc>
          <w:tcPr>
            <w:tcW w:w="4785" w:type="dxa"/>
            <w:vMerge/>
          </w:tcPr>
          <w:p w14:paraId="14B1DEF6" w14:textId="77777777" w:rsidR="00583E5C" w:rsidRPr="008A5947" w:rsidRDefault="00583E5C" w:rsidP="004D5677">
            <w:pPr>
              <w:rPr>
                <w:rFonts w:ascii="PT Astra Serif" w:hAnsi="PT Astra Serif"/>
                <w:color w:val="000000"/>
                <w:sz w:val="24"/>
                <w:szCs w:val="24"/>
              </w:rPr>
            </w:pPr>
          </w:p>
        </w:tc>
        <w:tc>
          <w:tcPr>
            <w:tcW w:w="4786" w:type="dxa"/>
          </w:tcPr>
          <w:p w14:paraId="06C32D7B" w14:textId="77777777" w:rsidR="00583E5C" w:rsidRPr="008A5947"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shd w:val="clear" w:color="auto" w:fill="FFFFFF"/>
              </w:rPr>
            </w:pPr>
            <w:r w:rsidRPr="008A5947">
              <w:rPr>
                <w:rFonts w:ascii="PT Astra Serif" w:hAnsi="PT Astra Serif" w:cs="Times New Roman"/>
                <w:color w:val="000000"/>
                <w:sz w:val="24"/>
                <w:szCs w:val="24"/>
                <w:shd w:val="clear" w:color="auto" w:fill="FFFFFF"/>
              </w:rPr>
              <w:t>развитие общей и мелкой моторики, коррекция двигательных нарушений</w:t>
            </w:r>
          </w:p>
        </w:tc>
      </w:tr>
      <w:tr w:rsidR="00583E5C" w14:paraId="7B3BD3EA" w14:textId="77777777" w:rsidTr="004D5677">
        <w:tc>
          <w:tcPr>
            <w:tcW w:w="4785" w:type="dxa"/>
            <w:vMerge/>
          </w:tcPr>
          <w:p w14:paraId="0F5E6023" w14:textId="77777777" w:rsidR="00583E5C" w:rsidRPr="008A5947" w:rsidRDefault="00583E5C" w:rsidP="004D5677">
            <w:pPr>
              <w:rPr>
                <w:rFonts w:ascii="PT Astra Serif" w:hAnsi="PT Astra Serif"/>
                <w:color w:val="000000"/>
                <w:sz w:val="24"/>
                <w:szCs w:val="24"/>
              </w:rPr>
            </w:pPr>
          </w:p>
        </w:tc>
        <w:tc>
          <w:tcPr>
            <w:tcW w:w="4786" w:type="dxa"/>
          </w:tcPr>
          <w:p w14:paraId="329AE479" w14:textId="77777777" w:rsidR="00583E5C" w:rsidRPr="008A5947"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shd w:val="clear" w:color="auto" w:fill="FFFFFF"/>
              </w:rPr>
            </w:pPr>
            <w:r>
              <w:rPr>
                <w:rFonts w:ascii="PT Astra Serif" w:hAnsi="PT Astra Serif" w:cs="Times New Roman"/>
                <w:color w:val="000000"/>
                <w:sz w:val="24"/>
                <w:szCs w:val="24"/>
                <w:shd w:val="clear" w:color="auto" w:fill="FFFFFF"/>
              </w:rPr>
              <w:t>развитие тактильных ощущений</w:t>
            </w:r>
          </w:p>
        </w:tc>
      </w:tr>
      <w:tr w:rsidR="00583E5C" w14:paraId="033BC59D" w14:textId="77777777" w:rsidTr="004D5677">
        <w:tc>
          <w:tcPr>
            <w:tcW w:w="4785" w:type="dxa"/>
            <w:vMerge/>
          </w:tcPr>
          <w:p w14:paraId="413DAFAB" w14:textId="77777777" w:rsidR="00583E5C" w:rsidRPr="008A5947" w:rsidRDefault="00583E5C" w:rsidP="004D5677">
            <w:pPr>
              <w:rPr>
                <w:rFonts w:ascii="PT Astra Serif" w:hAnsi="PT Astra Serif"/>
                <w:color w:val="000000"/>
                <w:sz w:val="24"/>
                <w:szCs w:val="24"/>
              </w:rPr>
            </w:pPr>
          </w:p>
        </w:tc>
        <w:tc>
          <w:tcPr>
            <w:tcW w:w="4786" w:type="dxa"/>
          </w:tcPr>
          <w:p w14:paraId="7689101B" w14:textId="77777777" w:rsidR="00583E5C" w:rsidRPr="008A5947"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shd w:val="clear" w:color="auto" w:fill="FFFFFF"/>
              </w:rPr>
            </w:pPr>
            <w:r>
              <w:rPr>
                <w:rFonts w:ascii="PT Astra Serif" w:hAnsi="PT Astra Serif" w:cs="Times New Roman"/>
                <w:color w:val="000000"/>
                <w:sz w:val="24"/>
                <w:szCs w:val="24"/>
                <w:shd w:val="clear" w:color="auto" w:fill="FFFFFF"/>
              </w:rPr>
              <w:t>развитие вестибулярных ощущений</w:t>
            </w:r>
          </w:p>
        </w:tc>
      </w:tr>
      <w:tr w:rsidR="00583E5C" w14:paraId="4A924A09" w14:textId="77777777" w:rsidTr="004D5677">
        <w:tc>
          <w:tcPr>
            <w:tcW w:w="4785" w:type="dxa"/>
            <w:vMerge/>
          </w:tcPr>
          <w:p w14:paraId="2718B76F" w14:textId="77777777" w:rsidR="00583E5C" w:rsidRPr="008A5947" w:rsidRDefault="00583E5C" w:rsidP="004D5677">
            <w:pPr>
              <w:rPr>
                <w:rFonts w:ascii="PT Astra Serif" w:hAnsi="PT Astra Serif"/>
                <w:color w:val="000000"/>
                <w:sz w:val="24"/>
                <w:szCs w:val="24"/>
              </w:rPr>
            </w:pPr>
          </w:p>
        </w:tc>
        <w:tc>
          <w:tcPr>
            <w:tcW w:w="4786" w:type="dxa"/>
          </w:tcPr>
          <w:p w14:paraId="7A41D4EC" w14:textId="77777777" w:rsidR="00583E5C"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shd w:val="clear" w:color="auto" w:fill="FFFFFF"/>
              </w:rPr>
            </w:pPr>
            <w:r>
              <w:rPr>
                <w:rFonts w:ascii="PT Astra Serif" w:hAnsi="PT Astra Serif" w:cs="Times New Roman"/>
                <w:color w:val="000000"/>
                <w:sz w:val="24"/>
                <w:szCs w:val="24"/>
                <w:shd w:val="clear" w:color="auto" w:fill="FFFFFF"/>
              </w:rPr>
              <w:t>развитие кинестетических ощущений</w:t>
            </w:r>
          </w:p>
        </w:tc>
      </w:tr>
      <w:tr w:rsidR="00583E5C" w14:paraId="0444B49C" w14:textId="77777777" w:rsidTr="004D5677">
        <w:tc>
          <w:tcPr>
            <w:tcW w:w="4785" w:type="dxa"/>
            <w:vMerge/>
          </w:tcPr>
          <w:p w14:paraId="692F0F1D" w14:textId="77777777" w:rsidR="00583E5C" w:rsidRPr="008A5947" w:rsidRDefault="00583E5C" w:rsidP="004D5677">
            <w:pPr>
              <w:rPr>
                <w:rFonts w:ascii="PT Astra Serif" w:hAnsi="PT Astra Serif"/>
                <w:color w:val="000000"/>
                <w:sz w:val="24"/>
                <w:szCs w:val="24"/>
              </w:rPr>
            </w:pPr>
          </w:p>
        </w:tc>
        <w:tc>
          <w:tcPr>
            <w:tcW w:w="4786" w:type="dxa"/>
          </w:tcPr>
          <w:p w14:paraId="4D63AF30" w14:textId="77777777" w:rsidR="00583E5C"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shd w:val="clear" w:color="auto" w:fill="FFFFFF"/>
              </w:rPr>
            </w:pPr>
            <w:r>
              <w:rPr>
                <w:rFonts w:ascii="PT Astra Serif" w:hAnsi="PT Astra Serif" w:cs="Times New Roman"/>
                <w:color w:val="000000"/>
                <w:sz w:val="24"/>
                <w:szCs w:val="24"/>
                <w:shd w:val="clear" w:color="auto" w:fill="FFFFFF"/>
              </w:rPr>
              <w:t>развитие слуховых ощущений</w:t>
            </w:r>
          </w:p>
        </w:tc>
      </w:tr>
      <w:tr w:rsidR="00583E5C" w14:paraId="2686276A" w14:textId="77777777" w:rsidTr="004D5677">
        <w:tc>
          <w:tcPr>
            <w:tcW w:w="4785" w:type="dxa"/>
            <w:vMerge/>
          </w:tcPr>
          <w:p w14:paraId="5AD174ED" w14:textId="77777777" w:rsidR="00583E5C" w:rsidRPr="008A5947" w:rsidRDefault="00583E5C" w:rsidP="004D5677">
            <w:pPr>
              <w:rPr>
                <w:rFonts w:ascii="PT Astra Serif" w:hAnsi="PT Astra Serif"/>
                <w:color w:val="000000"/>
                <w:sz w:val="24"/>
                <w:szCs w:val="24"/>
              </w:rPr>
            </w:pPr>
          </w:p>
        </w:tc>
        <w:tc>
          <w:tcPr>
            <w:tcW w:w="4786" w:type="dxa"/>
          </w:tcPr>
          <w:p w14:paraId="307F810A" w14:textId="77777777" w:rsidR="00583E5C" w:rsidRPr="00F73A08"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rPr>
            </w:pPr>
            <w:r>
              <w:rPr>
                <w:rFonts w:ascii="PT Astra Serif" w:hAnsi="PT Astra Serif" w:cs="Times New Roman"/>
                <w:color w:val="000000"/>
                <w:sz w:val="24"/>
                <w:szCs w:val="24"/>
              </w:rPr>
              <w:t>развитие зрительных ощущений</w:t>
            </w:r>
          </w:p>
        </w:tc>
      </w:tr>
      <w:tr w:rsidR="00583E5C" w14:paraId="43285D51" w14:textId="77777777" w:rsidTr="004D5677">
        <w:tc>
          <w:tcPr>
            <w:tcW w:w="4785" w:type="dxa"/>
          </w:tcPr>
          <w:p w14:paraId="03A2CBA1" w14:textId="77777777" w:rsidR="00583E5C" w:rsidRPr="008A5947" w:rsidRDefault="00583E5C" w:rsidP="004D5677">
            <w:pPr>
              <w:rPr>
                <w:rFonts w:ascii="PT Astra Serif" w:hAnsi="PT Astra Serif"/>
                <w:color w:val="000000"/>
                <w:sz w:val="24"/>
                <w:szCs w:val="24"/>
              </w:rPr>
            </w:pPr>
            <w:r w:rsidRPr="008A5947">
              <w:rPr>
                <w:rFonts w:ascii="PT Astra Serif" w:hAnsi="PT Astra Serif"/>
                <w:color w:val="000000"/>
                <w:sz w:val="24"/>
                <w:szCs w:val="24"/>
              </w:rPr>
              <w:t>повышение степени социальной удовлетворенности образовательным процессом со стороны воспитанников и их родителей</w:t>
            </w:r>
          </w:p>
        </w:tc>
        <w:tc>
          <w:tcPr>
            <w:tcW w:w="4786" w:type="dxa"/>
          </w:tcPr>
          <w:p w14:paraId="176A82DB" w14:textId="77777777" w:rsidR="00583E5C" w:rsidRPr="008A5947" w:rsidRDefault="00583E5C" w:rsidP="004D5677">
            <w:pPr>
              <w:pStyle w:val="a3"/>
              <w:tabs>
                <w:tab w:val="left" w:pos="318"/>
              </w:tabs>
              <w:autoSpaceDE w:val="0"/>
              <w:autoSpaceDN w:val="0"/>
              <w:adjustRightInd w:val="0"/>
              <w:ind w:left="0" w:right="-128"/>
              <w:jc w:val="both"/>
              <w:rPr>
                <w:rFonts w:ascii="PT Astra Serif" w:hAnsi="PT Astra Serif" w:cs="Times New Roman"/>
                <w:color w:val="000000"/>
                <w:sz w:val="24"/>
                <w:szCs w:val="24"/>
              </w:rPr>
            </w:pPr>
            <w:r w:rsidRPr="008A5947">
              <w:rPr>
                <w:rFonts w:ascii="PT Astra Serif" w:hAnsi="PT Astra Serif" w:cs="Times New Roman"/>
                <w:sz w:val="24"/>
                <w:szCs w:val="24"/>
              </w:rPr>
              <w:t xml:space="preserve">повышение качества образовательных услуг и совершенствование условий психолого-педагогической реабилитации или </w:t>
            </w:r>
            <w:proofErr w:type="spellStart"/>
            <w:r w:rsidRPr="008A5947">
              <w:rPr>
                <w:rFonts w:ascii="PT Astra Serif" w:hAnsi="PT Astra Serif" w:cs="Times New Roman"/>
                <w:sz w:val="24"/>
                <w:szCs w:val="24"/>
              </w:rPr>
              <w:t>абилитации</w:t>
            </w:r>
            <w:proofErr w:type="spellEnd"/>
            <w:r w:rsidRPr="008A5947">
              <w:rPr>
                <w:rFonts w:ascii="PT Astra Serif" w:hAnsi="PT Astra Serif" w:cs="Times New Roman"/>
                <w:sz w:val="24"/>
                <w:szCs w:val="24"/>
              </w:rPr>
              <w:t xml:space="preserve"> детей с ТМНР в условиях детского сада.</w:t>
            </w:r>
          </w:p>
          <w:p w14:paraId="6C2ADB34" w14:textId="77777777" w:rsidR="00583E5C" w:rsidRPr="008A5947" w:rsidRDefault="00583E5C" w:rsidP="004D5677">
            <w:pPr>
              <w:rPr>
                <w:rFonts w:ascii="PT Astra Serif" w:hAnsi="PT Astra Serif"/>
                <w:sz w:val="24"/>
                <w:szCs w:val="24"/>
              </w:rPr>
            </w:pPr>
          </w:p>
        </w:tc>
      </w:tr>
    </w:tbl>
    <w:p w14:paraId="7E90B6FA" w14:textId="77777777" w:rsidR="00583E5C" w:rsidRPr="003637B3" w:rsidRDefault="00583E5C" w:rsidP="00583E5C">
      <w:pPr>
        <w:tabs>
          <w:tab w:val="left" w:pos="318"/>
        </w:tabs>
        <w:autoSpaceDE w:val="0"/>
        <w:autoSpaceDN w:val="0"/>
        <w:adjustRightInd w:val="0"/>
        <w:spacing w:after="0"/>
        <w:ind w:right="-128"/>
        <w:jc w:val="both"/>
        <w:rPr>
          <w:rFonts w:ascii="Times New Roman" w:hAnsi="Times New Roman" w:cs="Times New Roman"/>
          <w:sz w:val="28"/>
          <w:szCs w:val="28"/>
        </w:rPr>
      </w:pPr>
    </w:p>
    <w:p w14:paraId="10C88AC3" w14:textId="77777777" w:rsidR="00583E5C" w:rsidRPr="002E6FEB" w:rsidRDefault="00583E5C" w:rsidP="00583E5C">
      <w:pPr>
        <w:pStyle w:val="1"/>
        <w:rPr>
          <w:u w:val="single"/>
        </w:rPr>
      </w:pPr>
      <w:bookmarkStart w:id="3" w:name="_Toc65436628"/>
      <w:bookmarkStart w:id="4" w:name="_Toc71717312"/>
      <w:r w:rsidRPr="002E6FEB">
        <w:rPr>
          <w:rStyle w:val="10"/>
        </w:rPr>
        <w:t xml:space="preserve">Возможные </w:t>
      </w:r>
      <w:proofErr w:type="spellStart"/>
      <w:r w:rsidRPr="002E6FEB">
        <w:rPr>
          <w:rStyle w:val="10"/>
        </w:rPr>
        <w:t>риски</w:t>
      </w:r>
      <w:bookmarkEnd w:id="3"/>
      <w:r w:rsidRPr="00173AA5">
        <w:t>и</w:t>
      </w:r>
      <w:proofErr w:type="spellEnd"/>
      <w:r w:rsidRPr="00173AA5">
        <w:t xml:space="preserve"> пути их устранения</w:t>
      </w:r>
      <w:bookmarkEnd w:id="4"/>
    </w:p>
    <w:tbl>
      <w:tblPr>
        <w:tblStyle w:val="a5"/>
        <w:tblW w:w="9640" w:type="dxa"/>
        <w:tblInd w:w="-34" w:type="dxa"/>
        <w:tblLook w:val="04A0" w:firstRow="1" w:lastRow="0" w:firstColumn="1" w:lastColumn="0" w:noHBand="0" w:noVBand="1"/>
      </w:tblPr>
      <w:tblGrid>
        <w:gridCol w:w="4537"/>
        <w:gridCol w:w="5103"/>
      </w:tblGrid>
      <w:tr w:rsidR="00583E5C" w:rsidRPr="003637B3" w14:paraId="132CBCDF" w14:textId="77777777" w:rsidTr="004D5677">
        <w:tc>
          <w:tcPr>
            <w:tcW w:w="4537" w:type="dxa"/>
          </w:tcPr>
          <w:p w14:paraId="78800AB7" w14:textId="77777777" w:rsidR="00583E5C" w:rsidRPr="003637B3" w:rsidRDefault="00583E5C" w:rsidP="004D5677">
            <w:pPr>
              <w:tabs>
                <w:tab w:val="left" w:pos="318"/>
              </w:tabs>
              <w:autoSpaceDE w:val="0"/>
              <w:autoSpaceDN w:val="0"/>
              <w:adjustRightInd w:val="0"/>
              <w:ind w:right="-128"/>
              <w:jc w:val="center"/>
              <w:rPr>
                <w:rFonts w:ascii="Times New Roman" w:hAnsi="Times New Roman" w:cs="Times New Roman"/>
                <w:b/>
                <w:sz w:val="28"/>
                <w:szCs w:val="28"/>
              </w:rPr>
            </w:pPr>
            <w:r w:rsidRPr="003637B3">
              <w:rPr>
                <w:rFonts w:ascii="Times New Roman" w:hAnsi="Times New Roman" w:cs="Times New Roman"/>
                <w:b/>
                <w:sz w:val="28"/>
                <w:szCs w:val="28"/>
              </w:rPr>
              <w:t xml:space="preserve">риски </w:t>
            </w:r>
          </w:p>
        </w:tc>
        <w:tc>
          <w:tcPr>
            <w:tcW w:w="5103" w:type="dxa"/>
          </w:tcPr>
          <w:p w14:paraId="6328114E" w14:textId="77777777" w:rsidR="00583E5C" w:rsidRPr="003637B3" w:rsidRDefault="00583E5C" w:rsidP="004D5677">
            <w:pPr>
              <w:tabs>
                <w:tab w:val="left" w:pos="318"/>
              </w:tabs>
              <w:autoSpaceDE w:val="0"/>
              <w:autoSpaceDN w:val="0"/>
              <w:adjustRightInd w:val="0"/>
              <w:ind w:right="-128"/>
              <w:jc w:val="center"/>
              <w:rPr>
                <w:rFonts w:ascii="Times New Roman" w:hAnsi="Times New Roman" w:cs="Times New Roman"/>
                <w:b/>
                <w:sz w:val="28"/>
                <w:szCs w:val="28"/>
              </w:rPr>
            </w:pPr>
            <w:r w:rsidRPr="003637B3">
              <w:rPr>
                <w:rFonts w:ascii="Times New Roman" w:hAnsi="Times New Roman" w:cs="Times New Roman"/>
                <w:b/>
                <w:sz w:val="28"/>
                <w:szCs w:val="28"/>
              </w:rPr>
              <w:t>пути</w:t>
            </w:r>
          </w:p>
        </w:tc>
      </w:tr>
      <w:tr w:rsidR="00583E5C" w:rsidRPr="003637B3" w14:paraId="35E6C6E4" w14:textId="77777777" w:rsidTr="004D5677">
        <w:tc>
          <w:tcPr>
            <w:tcW w:w="4537" w:type="dxa"/>
          </w:tcPr>
          <w:p w14:paraId="36568131" w14:textId="77777777" w:rsidR="00583E5C" w:rsidRPr="003637B3" w:rsidRDefault="00583E5C" w:rsidP="004D5677">
            <w:pPr>
              <w:pStyle w:val="a6"/>
              <w:shd w:val="clear" w:color="auto" w:fill="FFFFFF"/>
              <w:spacing w:before="0" w:beforeAutospacing="0" w:after="0" w:afterAutospacing="0" w:line="276" w:lineRule="auto"/>
              <w:jc w:val="both"/>
              <w:rPr>
                <w:b/>
                <w:sz w:val="28"/>
                <w:szCs w:val="28"/>
                <w:u w:val="single"/>
              </w:rPr>
            </w:pPr>
            <w:r>
              <w:rPr>
                <w:color w:val="000000"/>
                <w:sz w:val="28"/>
                <w:szCs w:val="28"/>
              </w:rPr>
              <w:t>Страх ребенка и отказ от занятий в сенсорно–динамической комнате «Дом Совы»</w:t>
            </w:r>
          </w:p>
        </w:tc>
        <w:tc>
          <w:tcPr>
            <w:tcW w:w="5103" w:type="dxa"/>
          </w:tcPr>
          <w:p w14:paraId="2FA707E6" w14:textId="77777777" w:rsidR="00583E5C" w:rsidRPr="003637B3" w:rsidRDefault="00583E5C" w:rsidP="004D5677">
            <w:pPr>
              <w:tabs>
                <w:tab w:val="left" w:pos="318"/>
              </w:tabs>
              <w:autoSpaceDE w:val="0"/>
              <w:autoSpaceDN w:val="0"/>
              <w:adjustRightInd w:val="0"/>
              <w:ind w:right="33"/>
              <w:jc w:val="both"/>
              <w:rPr>
                <w:rFonts w:ascii="Times New Roman" w:hAnsi="Times New Roman" w:cs="Times New Roman"/>
                <w:sz w:val="28"/>
                <w:szCs w:val="28"/>
              </w:rPr>
            </w:pPr>
            <w:r>
              <w:rPr>
                <w:rFonts w:ascii="Times New Roman" w:hAnsi="Times New Roman" w:cs="Times New Roman"/>
                <w:sz w:val="28"/>
                <w:szCs w:val="28"/>
              </w:rPr>
              <w:t>Постепенное знакомство с инвентарем в знакомой обстановке (перенос отдельного инвентаря в группу). Демонстрация воспитателем форм игры с инвентарем.</w:t>
            </w:r>
          </w:p>
        </w:tc>
      </w:tr>
      <w:tr w:rsidR="00583E5C" w:rsidRPr="003637B3" w14:paraId="708F8787" w14:textId="77777777" w:rsidTr="004D5677">
        <w:tc>
          <w:tcPr>
            <w:tcW w:w="4537" w:type="dxa"/>
          </w:tcPr>
          <w:p w14:paraId="7168E57A" w14:textId="77777777" w:rsidR="00583E5C" w:rsidRDefault="00583E5C" w:rsidP="004D5677">
            <w:pPr>
              <w:pStyle w:val="a6"/>
              <w:shd w:val="clear" w:color="auto" w:fill="FFFFFF"/>
              <w:spacing w:before="0" w:beforeAutospacing="0" w:after="0" w:afterAutospacing="0" w:line="276" w:lineRule="auto"/>
              <w:jc w:val="both"/>
              <w:rPr>
                <w:color w:val="000000"/>
                <w:sz w:val="28"/>
                <w:szCs w:val="28"/>
              </w:rPr>
            </w:pPr>
            <w:r>
              <w:rPr>
                <w:color w:val="000000"/>
                <w:sz w:val="28"/>
                <w:szCs w:val="28"/>
              </w:rPr>
              <w:t>Получение травм ребенком во время занятия.</w:t>
            </w:r>
          </w:p>
        </w:tc>
        <w:tc>
          <w:tcPr>
            <w:tcW w:w="5103" w:type="dxa"/>
          </w:tcPr>
          <w:p w14:paraId="6038728D" w14:textId="77777777" w:rsidR="00583E5C" w:rsidRDefault="00583E5C" w:rsidP="004D5677">
            <w:pPr>
              <w:tabs>
                <w:tab w:val="left" w:pos="318"/>
              </w:tabs>
              <w:autoSpaceDE w:val="0"/>
              <w:autoSpaceDN w:val="0"/>
              <w:adjustRightInd w:val="0"/>
              <w:ind w:right="33"/>
              <w:jc w:val="both"/>
              <w:rPr>
                <w:rFonts w:ascii="Times New Roman" w:hAnsi="Times New Roman" w:cs="Times New Roman"/>
                <w:sz w:val="28"/>
                <w:szCs w:val="28"/>
              </w:rPr>
            </w:pPr>
            <w:r>
              <w:rPr>
                <w:rFonts w:ascii="Times New Roman" w:hAnsi="Times New Roman" w:cs="Times New Roman"/>
                <w:sz w:val="28"/>
                <w:szCs w:val="28"/>
              </w:rPr>
              <w:t xml:space="preserve">Разработка инструкции по технике безопасности. Организация индивидуального контроля. </w:t>
            </w:r>
          </w:p>
        </w:tc>
      </w:tr>
    </w:tbl>
    <w:p w14:paraId="4D4F2CFE" w14:textId="77777777" w:rsidR="00583E5C" w:rsidRDefault="00583E5C" w:rsidP="00583E5C">
      <w:pPr>
        <w:pStyle w:val="1"/>
      </w:pPr>
      <w:bookmarkStart w:id="5" w:name="_Toc65436627"/>
      <w:bookmarkStart w:id="6" w:name="_Toc71717314"/>
    </w:p>
    <w:p w14:paraId="717DFC4A" w14:textId="77777777" w:rsidR="00583E5C" w:rsidRPr="00136778" w:rsidRDefault="00583E5C" w:rsidP="00583E5C">
      <w:pPr>
        <w:pStyle w:val="1"/>
      </w:pPr>
      <w:r w:rsidRPr="00136778">
        <w:t>Ожидаемые результаты</w:t>
      </w:r>
      <w:bookmarkEnd w:id="5"/>
      <w:bookmarkEnd w:id="6"/>
    </w:p>
    <w:p w14:paraId="094491EE" w14:textId="77777777" w:rsidR="00583E5C" w:rsidRDefault="00583E5C" w:rsidP="00583E5C">
      <w:pPr>
        <w:pStyle w:val="a3"/>
        <w:numPr>
          <w:ilvl w:val="0"/>
          <w:numId w:val="2"/>
        </w:numPr>
        <w:spacing w:after="0"/>
        <w:ind w:left="0" w:firstLine="284"/>
        <w:jc w:val="both"/>
        <w:rPr>
          <w:rFonts w:ascii="Times New Roman" w:hAnsi="Times New Roman" w:cs="Times New Roman"/>
          <w:sz w:val="28"/>
          <w:szCs w:val="28"/>
        </w:rPr>
      </w:pPr>
      <w:r w:rsidRPr="00173AA5">
        <w:rPr>
          <w:rFonts w:ascii="Times New Roman" w:hAnsi="Times New Roman" w:cs="Times New Roman"/>
          <w:sz w:val="28"/>
          <w:szCs w:val="28"/>
        </w:rPr>
        <w:t>Создана современная инновационная предметно – развивающая среда в специально   подготовленном помещении  (комната сенсорно-динамической интеграции «Дом Совы» со специальным оборудованием).</w:t>
      </w:r>
    </w:p>
    <w:p w14:paraId="269F126E" w14:textId="77777777" w:rsidR="00583E5C" w:rsidRDefault="00583E5C" w:rsidP="00583E5C">
      <w:pPr>
        <w:pStyle w:val="a3"/>
        <w:numPr>
          <w:ilvl w:val="0"/>
          <w:numId w:val="2"/>
        </w:numPr>
        <w:spacing w:after="0"/>
        <w:ind w:left="0" w:firstLine="284"/>
        <w:jc w:val="both"/>
        <w:rPr>
          <w:rFonts w:ascii="Times New Roman" w:hAnsi="Times New Roman" w:cs="Times New Roman"/>
          <w:sz w:val="28"/>
          <w:szCs w:val="28"/>
        </w:rPr>
      </w:pPr>
      <w:r w:rsidRPr="00173AA5">
        <w:rPr>
          <w:rFonts w:ascii="Times New Roman" w:hAnsi="Times New Roman" w:cs="Times New Roman"/>
          <w:sz w:val="28"/>
          <w:szCs w:val="28"/>
        </w:rPr>
        <w:t>Разработана система работы в сенсорной комнате, направленная на решение проблем воспитания, обучения, развития и оздоровления детей дошкольного возраста с ограниченными возможностями здоровья (с инвалидностью, с тяжелыми множественными нарушениями развития, далее – с ТМНР), с особенными образовательными потребностями (с нарушением развития познавательной, психологической и эмоционально-волевой сферы).</w:t>
      </w:r>
    </w:p>
    <w:p w14:paraId="3F92DDED" w14:textId="77777777" w:rsidR="00583E5C" w:rsidRPr="00C752B2" w:rsidRDefault="00583E5C" w:rsidP="00583E5C">
      <w:pPr>
        <w:pStyle w:val="a3"/>
        <w:numPr>
          <w:ilvl w:val="0"/>
          <w:numId w:val="2"/>
        </w:numPr>
        <w:spacing w:after="0"/>
        <w:ind w:left="0" w:firstLine="360"/>
        <w:jc w:val="both"/>
        <w:rPr>
          <w:rFonts w:ascii="Times New Roman" w:hAnsi="Times New Roman" w:cs="Times New Roman"/>
          <w:sz w:val="28"/>
          <w:szCs w:val="28"/>
        </w:rPr>
      </w:pPr>
      <w:r w:rsidRPr="00173AA5">
        <w:rPr>
          <w:rFonts w:ascii="Times New Roman" w:hAnsi="Times New Roman" w:cs="Times New Roman"/>
          <w:sz w:val="28"/>
          <w:szCs w:val="28"/>
        </w:rPr>
        <w:t>Разработана картотека консультативных материалов, занятий, упражнений, видеотека презентаций опыта работы в сенсорно-динамической комнате.</w:t>
      </w:r>
    </w:p>
    <w:p w14:paraId="0058B062" w14:textId="77777777" w:rsidR="00583E5C" w:rsidRPr="00173AA5" w:rsidRDefault="00583E5C" w:rsidP="00583E5C">
      <w:pPr>
        <w:pStyle w:val="a3"/>
        <w:numPr>
          <w:ilvl w:val="0"/>
          <w:numId w:val="2"/>
        </w:numPr>
        <w:spacing w:after="0"/>
        <w:ind w:left="0" w:firstLine="284"/>
        <w:jc w:val="both"/>
        <w:rPr>
          <w:rFonts w:ascii="Times New Roman" w:hAnsi="Times New Roman" w:cs="Times New Roman"/>
          <w:sz w:val="28"/>
          <w:szCs w:val="28"/>
        </w:rPr>
      </w:pPr>
      <w:r w:rsidRPr="00173AA5">
        <w:rPr>
          <w:rFonts w:ascii="Times New Roman" w:hAnsi="Times New Roman" w:cs="Times New Roman"/>
          <w:sz w:val="28"/>
          <w:szCs w:val="28"/>
        </w:rPr>
        <w:lastRenderedPageBreak/>
        <w:t>Обобщение и представление опыта работы на муниципальном уровне, в сети интернет через сайт дошкольной организации  и профессиональные сайты.</w:t>
      </w:r>
    </w:p>
    <w:p w14:paraId="65734690" w14:textId="77777777" w:rsidR="00583E5C" w:rsidRDefault="00583E5C" w:rsidP="00583E5C">
      <w:bookmarkStart w:id="7" w:name="_Toc65436631"/>
    </w:p>
    <w:p w14:paraId="1266ED8A" w14:textId="77777777" w:rsidR="00583E5C" w:rsidRPr="00173AA5" w:rsidRDefault="00583E5C" w:rsidP="00583E5C">
      <w:pPr>
        <w:pStyle w:val="1"/>
      </w:pPr>
      <w:bookmarkStart w:id="8" w:name="_Toc71717315"/>
      <w:r w:rsidRPr="00173AA5">
        <w:t>Перспективы реализации проекта</w:t>
      </w:r>
      <w:bookmarkEnd w:id="7"/>
      <w:bookmarkEnd w:id="8"/>
    </w:p>
    <w:p w14:paraId="11B3863A" w14:textId="77777777" w:rsidR="00583E5C" w:rsidRDefault="00583E5C" w:rsidP="00583E5C">
      <w:pPr>
        <w:spacing w:after="0"/>
        <w:ind w:firstLine="709"/>
        <w:jc w:val="both"/>
        <w:rPr>
          <w:rFonts w:ascii="Times New Roman" w:hAnsi="Times New Roman" w:cs="Times New Roman"/>
          <w:color w:val="000000"/>
          <w:sz w:val="28"/>
          <w:szCs w:val="28"/>
        </w:rPr>
      </w:pPr>
      <w:r w:rsidRPr="003637B3">
        <w:rPr>
          <w:rFonts w:ascii="Times New Roman" w:hAnsi="Times New Roman" w:cs="Times New Roman"/>
          <w:sz w:val="28"/>
          <w:szCs w:val="28"/>
        </w:rPr>
        <w:t xml:space="preserve">Данный проект будет использоваться в период всего дошкольного детства. Набор специальных инструментов «Дом Совы» будет пополняться. </w:t>
      </w:r>
      <w:r>
        <w:rPr>
          <w:rFonts w:ascii="Times New Roman" w:hAnsi="Times New Roman" w:cs="Times New Roman"/>
          <w:color w:val="000000"/>
          <w:sz w:val="28"/>
          <w:szCs w:val="28"/>
        </w:rPr>
        <w:t>В продолжение</w:t>
      </w:r>
      <w:r w:rsidRPr="003637B3">
        <w:rPr>
          <w:rFonts w:ascii="Times New Roman" w:hAnsi="Times New Roman" w:cs="Times New Roman"/>
          <w:color w:val="000000"/>
          <w:sz w:val="28"/>
          <w:szCs w:val="28"/>
        </w:rPr>
        <w:t xml:space="preserve"> деятельности по проекту заинтересованы представители целевой аудитории: администрация МБДОУ детский сад «Белый медвежонок», воспитатели, специалисты, воспитанники, родители. </w:t>
      </w:r>
      <w:r>
        <w:rPr>
          <w:rFonts w:ascii="Times New Roman" w:hAnsi="Times New Roman" w:cs="Times New Roman"/>
          <w:color w:val="000000"/>
          <w:sz w:val="28"/>
          <w:szCs w:val="28"/>
        </w:rPr>
        <w:t>Внедрение разработанных комплексов игр в рабочие программы ФИЗО, в АОП ДО детей НОДА, АОП ДО детей РАС, АОП ДО детей ЗПР.</w:t>
      </w:r>
    </w:p>
    <w:p w14:paraId="2F31104D" w14:textId="77777777" w:rsidR="00583E5C" w:rsidRPr="003637B3" w:rsidRDefault="00583E5C" w:rsidP="00583E5C">
      <w:pPr>
        <w:spacing w:after="0"/>
        <w:ind w:firstLine="709"/>
        <w:jc w:val="both"/>
        <w:rPr>
          <w:rFonts w:ascii="Times New Roman" w:hAnsi="Times New Roman" w:cs="Times New Roman"/>
          <w:color w:val="000000"/>
          <w:sz w:val="28"/>
          <w:szCs w:val="28"/>
        </w:rPr>
      </w:pPr>
      <w:r w:rsidRPr="003637B3">
        <w:rPr>
          <w:rFonts w:ascii="Times New Roman" w:hAnsi="Times New Roman" w:cs="Times New Roman"/>
          <w:sz w:val="28"/>
          <w:szCs w:val="28"/>
        </w:rPr>
        <w:t>Тиражирование опыта реализации проекта будет осуществляться на муниципальном и других уровнях</w:t>
      </w:r>
      <w:r>
        <w:rPr>
          <w:rFonts w:ascii="Times New Roman" w:hAnsi="Times New Roman" w:cs="Times New Roman"/>
          <w:color w:val="000000"/>
          <w:sz w:val="28"/>
          <w:szCs w:val="28"/>
        </w:rPr>
        <w:t>. А</w:t>
      </w:r>
      <w:r w:rsidRPr="003637B3">
        <w:rPr>
          <w:rFonts w:ascii="Times New Roman" w:hAnsi="Times New Roman" w:cs="Times New Roman"/>
          <w:color w:val="000000"/>
          <w:sz w:val="28"/>
          <w:szCs w:val="28"/>
        </w:rPr>
        <w:t xml:space="preserve"> так же представление опыта на сайте ДОУ, в сети </w:t>
      </w:r>
      <w:proofErr w:type="spellStart"/>
      <w:r w:rsidRPr="003637B3">
        <w:rPr>
          <w:rFonts w:ascii="Times New Roman" w:hAnsi="Times New Roman" w:cs="Times New Roman"/>
          <w:color w:val="000000"/>
          <w:sz w:val="28"/>
          <w:szCs w:val="28"/>
        </w:rPr>
        <w:t>Инстаграмм</w:t>
      </w:r>
      <w:proofErr w:type="spellEnd"/>
      <w:r w:rsidRPr="003637B3">
        <w:rPr>
          <w:rFonts w:ascii="Times New Roman" w:hAnsi="Times New Roman" w:cs="Times New Roman"/>
          <w:color w:val="000000"/>
          <w:sz w:val="28"/>
          <w:szCs w:val="28"/>
        </w:rPr>
        <w:t>.</w:t>
      </w:r>
    </w:p>
    <w:p w14:paraId="084B1A6A" w14:textId="77777777" w:rsidR="00583E5C" w:rsidRPr="00583E5C" w:rsidRDefault="00583E5C" w:rsidP="00583E5C">
      <w:pPr>
        <w:spacing w:after="0"/>
        <w:ind w:firstLine="709"/>
        <w:jc w:val="both"/>
        <w:rPr>
          <w:rFonts w:ascii="Times New Roman" w:hAnsi="Times New Roman" w:cs="Times New Roman"/>
          <w:color w:val="000000"/>
          <w:sz w:val="28"/>
          <w:szCs w:val="28"/>
        </w:rPr>
      </w:pPr>
      <w:r w:rsidRPr="003637B3">
        <w:rPr>
          <w:rFonts w:ascii="Times New Roman" w:hAnsi="Times New Roman" w:cs="Times New Roman"/>
          <w:color w:val="000000"/>
          <w:sz w:val="28"/>
          <w:szCs w:val="28"/>
        </w:rPr>
        <w:t>Сенсорно–динамическая комната  в образовательном учреждении для детей с ограниченными возможностями здоровья - это самое уникальное решение сложных проблем в коррекционной работе, и выступает как незаменимый помощник всем педагогам.</w:t>
      </w:r>
    </w:p>
    <w:sectPr w:rsidR="00583E5C" w:rsidRPr="00583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D5A"/>
    <w:multiLevelType w:val="hybridMultilevel"/>
    <w:tmpl w:val="C7D26596"/>
    <w:lvl w:ilvl="0" w:tplc="E4647B18">
      <w:start w:val="1"/>
      <w:numFmt w:val="decimal"/>
      <w:lvlText w:val="%1."/>
      <w:lvlJc w:val="left"/>
      <w:pPr>
        <w:ind w:left="1032" w:hanging="75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 w15:restartNumberingAfterBreak="0">
    <w:nsid w:val="6BD922DD"/>
    <w:multiLevelType w:val="hybridMultilevel"/>
    <w:tmpl w:val="2A1E3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E5C"/>
    <w:rsid w:val="00337A55"/>
    <w:rsid w:val="00412DC0"/>
    <w:rsid w:val="00583E5C"/>
    <w:rsid w:val="006C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9241"/>
  <w15:docId w15:val="{C0FF9A28-573D-474E-AF8C-394DCC37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583E5C"/>
    <w:pPr>
      <w:keepNext/>
      <w:keepLines/>
      <w:spacing w:after="0" w:line="240" w:lineRule="auto"/>
      <w:ind w:left="720"/>
      <w:contextualSpacing/>
      <w:jc w:val="center"/>
      <w:outlineLvl w:val="0"/>
    </w:pPr>
    <w:rPr>
      <w:rFonts w:ascii="Times New Roman" w:eastAsia="Calibri" w:hAnsi="Times New Roman" w:cs="Times New Roman"/>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E5C"/>
    <w:pPr>
      <w:ind w:left="720"/>
      <w:contextualSpacing/>
    </w:pPr>
    <w:rPr>
      <w:rFonts w:eastAsiaTheme="minorHAnsi"/>
      <w:lang w:eastAsia="en-US"/>
    </w:rPr>
  </w:style>
  <w:style w:type="character" w:customStyle="1" w:styleId="extended-textfull">
    <w:name w:val="extended-text__full"/>
    <w:basedOn w:val="a0"/>
    <w:rsid w:val="00583E5C"/>
  </w:style>
  <w:style w:type="character" w:customStyle="1" w:styleId="extended-textshort">
    <w:name w:val="extended-text__short"/>
    <w:basedOn w:val="a0"/>
    <w:rsid w:val="00583E5C"/>
  </w:style>
  <w:style w:type="paragraph" w:styleId="a4">
    <w:name w:val="No Spacing"/>
    <w:uiPriority w:val="1"/>
    <w:qFormat/>
    <w:rsid w:val="00583E5C"/>
    <w:pPr>
      <w:spacing w:after="0" w:line="240" w:lineRule="auto"/>
    </w:pPr>
    <w:rPr>
      <w:rFonts w:eastAsiaTheme="minorHAnsi"/>
      <w:lang w:eastAsia="en-US"/>
    </w:rPr>
  </w:style>
  <w:style w:type="character" w:customStyle="1" w:styleId="10">
    <w:name w:val="Заголовок 1 Знак"/>
    <w:basedOn w:val="a0"/>
    <w:link w:val="1"/>
    <w:uiPriority w:val="9"/>
    <w:rsid w:val="00583E5C"/>
    <w:rPr>
      <w:rFonts w:ascii="Times New Roman" w:eastAsia="Calibri" w:hAnsi="Times New Roman" w:cs="Times New Roman"/>
      <w:b/>
      <w:bCs/>
      <w:sz w:val="28"/>
      <w:szCs w:val="24"/>
      <w:lang w:eastAsia="en-US"/>
    </w:rPr>
  </w:style>
  <w:style w:type="table" w:styleId="a5">
    <w:name w:val="Table Grid"/>
    <w:basedOn w:val="a1"/>
    <w:uiPriority w:val="59"/>
    <w:rsid w:val="00583E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83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tordenasclub.com/?p=708%20%D0%BE%D1%82%D0%B7%D1%8B%D0%B2%20%D0%9C%D0%B0%D1%82%D0%B2%D0%B5%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Content</cp:lastModifiedBy>
  <cp:revision>3</cp:revision>
  <dcterms:created xsi:type="dcterms:W3CDTF">2022-02-24T04:20:00Z</dcterms:created>
  <dcterms:modified xsi:type="dcterms:W3CDTF">2022-02-24T05:03:00Z</dcterms:modified>
</cp:coreProperties>
</file>