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6B" w:rsidRPr="00992C6B" w:rsidRDefault="00992C6B" w:rsidP="00992C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92C6B">
        <w:rPr>
          <w:rFonts w:ascii="Times New Roman" w:hAnsi="Times New Roman" w:cs="Times New Roman"/>
          <w:b/>
          <w:sz w:val="28"/>
        </w:rPr>
        <w:t>Семь идей для детских игр, где не нужны взрослые</w:t>
      </w:r>
    </w:p>
    <w:p w:rsidR="00992C6B" w:rsidRPr="00992C6B" w:rsidRDefault="00992C6B" w:rsidP="00992C6B">
      <w:pPr>
        <w:pStyle w:val="a3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 xml:space="preserve">Ещё один день в изоляции? </w:t>
      </w:r>
      <w:r>
        <w:rPr>
          <w:rFonts w:ascii="Times New Roman" w:hAnsi="Times New Roman" w:cs="Times New Roman"/>
          <w:sz w:val="28"/>
        </w:rPr>
        <w:t>Д</w:t>
      </w:r>
      <w:r w:rsidRPr="00992C6B">
        <w:rPr>
          <w:rFonts w:ascii="Times New Roman" w:hAnsi="Times New Roman" w:cs="Times New Roman"/>
          <w:sz w:val="28"/>
        </w:rPr>
        <w:t xml:space="preserve">ети </w:t>
      </w:r>
      <w:proofErr w:type="gramStart"/>
      <w:r w:rsidRPr="00992C6B">
        <w:rPr>
          <w:rFonts w:ascii="Times New Roman" w:hAnsi="Times New Roman" w:cs="Times New Roman"/>
          <w:sz w:val="28"/>
        </w:rPr>
        <w:t>канючат</w:t>
      </w:r>
      <w:proofErr w:type="gramEnd"/>
      <w:r w:rsidRPr="00992C6B">
        <w:rPr>
          <w:rFonts w:ascii="Times New Roman" w:hAnsi="Times New Roman" w:cs="Times New Roman"/>
          <w:sz w:val="28"/>
        </w:rPr>
        <w:t xml:space="preserve">, вы на нервах, да и работу никто не отменял. Не расстраивайтесь раньше времени — </w:t>
      </w:r>
      <w:r>
        <w:rPr>
          <w:rFonts w:ascii="Times New Roman" w:hAnsi="Times New Roman" w:cs="Times New Roman"/>
          <w:sz w:val="28"/>
        </w:rPr>
        <w:t>здесь можно помочь</w:t>
      </w:r>
      <w:r w:rsidRPr="00992C6B">
        <w:rPr>
          <w:rFonts w:ascii="Times New Roman" w:hAnsi="Times New Roman" w:cs="Times New Roman"/>
          <w:sz w:val="28"/>
        </w:rPr>
        <w:t>. Держите список игр, в которые дети смогут поиграть без взрослых (хотя бы полчаса).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 xml:space="preserve">Карточный домик. Выдайте ребёнку колоду карт и научите строить домик. Такое занятие точно понравится спокойным детям, кто любит сидеть над </w:t>
      </w:r>
      <w:proofErr w:type="spellStart"/>
      <w:r w:rsidRPr="00992C6B">
        <w:rPr>
          <w:rFonts w:ascii="Times New Roman" w:hAnsi="Times New Roman" w:cs="Times New Roman"/>
          <w:sz w:val="28"/>
        </w:rPr>
        <w:t>пазлом</w:t>
      </w:r>
      <w:proofErr w:type="spellEnd"/>
      <w:r w:rsidRPr="00992C6B">
        <w:rPr>
          <w:rFonts w:ascii="Times New Roman" w:hAnsi="Times New Roman" w:cs="Times New Roman"/>
          <w:sz w:val="28"/>
        </w:rPr>
        <w:t xml:space="preserve"> или конструктором.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 xml:space="preserve">Охота за сокровищами. Поместите первую подсказку туда, где её легко найти. Затем оставьте несколько подсказок по всему дому. Возле каждой можно положить маленькие подарки или монетки. Если идей для </w:t>
      </w:r>
      <w:proofErr w:type="spellStart"/>
      <w:r w:rsidRPr="00992C6B">
        <w:rPr>
          <w:rFonts w:ascii="Times New Roman" w:hAnsi="Times New Roman" w:cs="Times New Roman"/>
          <w:sz w:val="28"/>
        </w:rPr>
        <w:t>квеста</w:t>
      </w:r>
      <w:proofErr w:type="spellEnd"/>
      <w:r w:rsidRPr="00992C6B">
        <w:rPr>
          <w:rFonts w:ascii="Times New Roman" w:hAnsi="Times New Roman" w:cs="Times New Roman"/>
          <w:sz w:val="28"/>
        </w:rPr>
        <w:t xml:space="preserve"> нет, поищите в интернете — там полно бесплатных сценариев.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>Боулинг. Несколько бутылок с водой, изолента для стартовой отметки и мяч среднего размера — всё, что нужно для домашнего боулинга. Только не забудьте плотно закрыть крышки!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>Пластилиновая еда. Выдайте детям коробку пластилина вместе с доской и попросите сделать кафе — стол, человечков-посетителей и много разной еды. Правда, через полчаса вам придётся прийти, чтобы всё это попробовать.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>Сенсорная коробка. Найдите любую коробку с крышкой. Вырежьте дыру с одной из сторон так, чтобы пролезла маленькая рука. Пусть дети кладут в коробку предметы и пытаются угадать, что же там. Игрушки, фрукты, варежка — даже самые обычные предметы покажутся незнакомыми. Только следите, чтобы туда не отправили домашних питомцев.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992C6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>Домашний театр. Если у вас в семье больше одного ребёнка, выдайте каждому сумку, наполненную смешным реквизитом: ложками, игрушечными украшениями, носками. Через полчаса дети должны подготовить спектакль, используя весь этот скарб.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F9482B" w:rsidRPr="00992C6B" w:rsidRDefault="00992C6B" w:rsidP="00992C6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992C6B">
        <w:rPr>
          <w:rFonts w:ascii="Times New Roman" w:hAnsi="Times New Roman" w:cs="Times New Roman"/>
          <w:sz w:val="28"/>
        </w:rPr>
        <w:t xml:space="preserve">Классики. Наклейте на пол тёмную изоленту — классики готовы! Главное, чтобы соседи снизу были не </w:t>
      </w:r>
      <w:proofErr w:type="gramStart"/>
      <w:r w:rsidRPr="00992C6B">
        <w:rPr>
          <w:rFonts w:ascii="Times New Roman" w:hAnsi="Times New Roman" w:cs="Times New Roman"/>
          <w:sz w:val="28"/>
        </w:rPr>
        <w:t>против</w:t>
      </w:r>
      <w:proofErr w:type="gramEnd"/>
      <w:r w:rsidRPr="00992C6B">
        <w:rPr>
          <w:rFonts w:ascii="Times New Roman" w:hAnsi="Times New Roman" w:cs="Times New Roman"/>
          <w:sz w:val="28"/>
        </w:rPr>
        <w:t>.</w:t>
      </w:r>
    </w:p>
    <w:p w:rsidR="00992C6B" w:rsidRPr="00992C6B" w:rsidRDefault="00992C6B" w:rsidP="00992C6B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92C6B" w:rsidRPr="0099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F40"/>
    <w:multiLevelType w:val="hybridMultilevel"/>
    <w:tmpl w:val="2910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1FF"/>
    <w:multiLevelType w:val="hybridMultilevel"/>
    <w:tmpl w:val="1C10D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B"/>
    <w:rsid w:val="00992C6B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Етмишева Татьяна Михайловна</dc:creator>
  <cp:lastModifiedBy>Етмишева Татьяна Михайловна</cp:lastModifiedBy>
  <cp:revision>1</cp:revision>
  <dcterms:created xsi:type="dcterms:W3CDTF">2020-04-25T06:26:00Z</dcterms:created>
  <dcterms:modified xsi:type="dcterms:W3CDTF">2020-04-25T06:28:00Z</dcterms:modified>
</cp:coreProperties>
</file>