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64" w:rsidRDefault="00811464" w:rsidP="00811464">
      <w:pPr>
        <w:pStyle w:val="Default"/>
        <w:spacing w:line="360" w:lineRule="auto"/>
        <w:jc w:val="center"/>
        <w:rPr>
          <w:sz w:val="32"/>
          <w:szCs w:val="32"/>
        </w:rPr>
      </w:pPr>
      <w:r w:rsidRPr="00811464">
        <w:rPr>
          <w:b/>
          <w:bCs/>
          <w:color w:val="C45911" w:themeColor="accent2" w:themeShade="BF"/>
          <w:sz w:val="32"/>
          <w:szCs w:val="32"/>
        </w:rPr>
        <w:t>Игры с агрессивными детьми</w:t>
      </w:r>
    </w:p>
    <w:p w:rsidR="00811464" w:rsidRPr="00811464" w:rsidRDefault="00811464" w:rsidP="00811464">
      <w:pPr>
        <w:pStyle w:val="Default"/>
        <w:spacing w:line="360" w:lineRule="auto"/>
        <w:jc w:val="both"/>
        <w:rPr>
          <w:sz w:val="32"/>
          <w:szCs w:val="32"/>
        </w:rPr>
      </w:pPr>
      <w:r w:rsidRPr="00811464">
        <w:rPr>
          <w:sz w:val="32"/>
          <w:szCs w:val="32"/>
        </w:rPr>
        <w:t xml:space="preserve">Лютова Е.К., Монина Г.Б. Шпаргалка для взрослых: Психокоррекционная работа с гиперактивными, агрессивными, тревожными и аутичными детьми </w:t>
      </w:r>
    </w:p>
    <w:p w:rsidR="00811464" w:rsidRPr="00811464" w:rsidRDefault="00811464" w:rsidP="000257CB">
      <w:pPr>
        <w:pStyle w:val="Default"/>
        <w:spacing w:line="360" w:lineRule="auto"/>
        <w:jc w:val="center"/>
        <w:rPr>
          <w:color w:val="1F3864" w:themeColor="accent5" w:themeShade="80"/>
          <w:sz w:val="32"/>
          <w:szCs w:val="32"/>
        </w:rPr>
      </w:pPr>
      <w:r w:rsidRPr="00811464">
        <w:rPr>
          <w:b/>
          <w:bCs/>
          <w:iCs/>
          <w:color w:val="1F3864" w:themeColor="accent5" w:themeShade="80"/>
          <w:sz w:val="32"/>
          <w:szCs w:val="32"/>
        </w:rPr>
        <w:t>Подвижные игры</w:t>
      </w:r>
    </w:p>
    <w:p w:rsidR="00811464" w:rsidRPr="00811464" w:rsidRDefault="00811464" w:rsidP="000257CB">
      <w:pPr>
        <w:pStyle w:val="Default"/>
        <w:spacing w:line="360" w:lineRule="auto"/>
        <w:jc w:val="both"/>
        <w:rPr>
          <w:sz w:val="32"/>
          <w:szCs w:val="32"/>
        </w:rPr>
      </w:pPr>
      <w:r w:rsidRPr="00811464">
        <w:rPr>
          <w:b/>
          <w:bCs/>
          <w:color w:val="CC0099"/>
          <w:sz w:val="32"/>
          <w:szCs w:val="32"/>
        </w:rPr>
        <w:t>"Обзывалки"</w:t>
      </w:r>
      <w:r w:rsidRPr="00811464">
        <w:rPr>
          <w:b/>
          <w:bCs/>
          <w:sz w:val="32"/>
          <w:szCs w:val="32"/>
        </w:rPr>
        <w:t xml:space="preserve"> </w:t>
      </w:r>
      <w:r w:rsidRPr="00811464">
        <w:rPr>
          <w:sz w:val="32"/>
          <w:szCs w:val="32"/>
        </w:rPr>
        <w:t xml:space="preserve">(Кряжева Н.Л., 1997) </w:t>
      </w:r>
    </w:p>
    <w:p w:rsidR="00811464" w:rsidRPr="00811464" w:rsidRDefault="00811464" w:rsidP="000257CB">
      <w:pPr>
        <w:pStyle w:val="Default"/>
        <w:spacing w:line="360" w:lineRule="auto"/>
        <w:jc w:val="both"/>
        <w:rPr>
          <w:sz w:val="32"/>
          <w:szCs w:val="32"/>
        </w:rPr>
      </w:pPr>
      <w:r w:rsidRPr="00811464">
        <w:rPr>
          <w:sz w:val="32"/>
          <w:szCs w:val="32"/>
        </w:rPr>
        <w:t xml:space="preserve">Цель: снять вербальную агрессию, помочь детям выплеснуть гнев в приемлемой форме. </w:t>
      </w:r>
    </w:p>
    <w:p w:rsidR="00811464" w:rsidRPr="00811464" w:rsidRDefault="00811464" w:rsidP="000257CB">
      <w:pPr>
        <w:pStyle w:val="Default"/>
        <w:spacing w:line="360" w:lineRule="auto"/>
        <w:jc w:val="both"/>
        <w:rPr>
          <w:sz w:val="32"/>
          <w:szCs w:val="32"/>
        </w:rPr>
      </w:pPr>
      <w:r w:rsidRPr="00811464">
        <w:rPr>
          <w:sz w:val="32"/>
          <w:szCs w:val="32"/>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 </w:t>
      </w:r>
    </w:p>
    <w:p w:rsidR="00811464" w:rsidRPr="00811464" w:rsidRDefault="00811464" w:rsidP="000257CB">
      <w:pPr>
        <w:pStyle w:val="Default"/>
        <w:spacing w:line="360" w:lineRule="auto"/>
        <w:jc w:val="both"/>
        <w:rPr>
          <w:sz w:val="32"/>
          <w:szCs w:val="32"/>
        </w:rPr>
      </w:pPr>
      <w:r w:rsidRPr="00811464">
        <w:rPr>
          <w:b/>
          <w:bCs/>
          <w:color w:val="525252" w:themeColor="accent3" w:themeShade="80"/>
          <w:sz w:val="32"/>
          <w:szCs w:val="32"/>
        </w:rPr>
        <w:t xml:space="preserve">"Два барана" </w:t>
      </w:r>
      <w:r w:rsidRPr="00811464">
        <w:rPr>
          <w:sz w:val="32"/>
          <w:szCs w:val="32"/>
        </w:rPr>
        <w:t xml:space="preserve">(Кряжева Н.Л., 1997) </w:t>
      </w:r>
    </w:p>
    <w:p w:rsidR="00811464" w:rsidRPr="00811464" w:rsidRDefault="00811464" w:rsidP="000257CB">
      <w:pPr>
        <w:pStyle w:val="Default"/>
        <w:spacing w:line="360" w:lineRule="auto"/>
        <w:jc w:val="both"/>
        <w:rPr>
          <w:sz w:val="32"/>
          <w:szCs w:val="32"/>
        </w:rPr>
      </w:pPr>
      <w:r w:rsidRPr="00811464">
        <w:rPr>
          <w:sz w:val="32"/>
          <w:szCs w:val="32"/>
        </w:rPr>
        <w:t xml:space="preserve">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w:t>
      </w:r>
    </w:p>
    <w:p w:rsidR="00811464" w:rsidRPr="00811464" w:rsidRDefault="00811464" w:rsidP="000257CB">
      <w:pPr>
        <w:pStyle w:val="Default"/>
        <w:spacing w:line="360" w:lineRule="auto"/>
        <w:jc w:val="both"/>
        <w:rPr>
          <w:sz w:val="32"/>
          <w:szCs w:val="32"/>
        </w:rPr>
      </w:pPr>
      <w:r w:rsidRPr="00811464">
        <w:rPr>
          <w:sz w:val="32"/>
          <w:szCs w:val="32"/>
        </w:rPr>
        <w:t xml:space="preserve">Воспитатель разбивает детей на пары и читает текст: "Рано-рано два барана повстречались на мосту". Участники игры, широко расставив </w:t>
      </w:r>
      <w:r w:rsidRPr="00811464">
        <w:rPr>
          <w:sz w:val="32"/>
          <w:szCs w:val="32"/>
        </w:rPr>
        <w:lastRenderedPageBreak/>
        <w:t xml:space="preserve">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 </w:t>
      </w:r>
    </w:p>
    <w:p w:rsidR="00CA4E6A" w:rsidRP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b/>
          <w:bCs/>
          <w:color w:val="BF8F00" w:themeColor="accent4" w:themeShade="BF"/>
          <w:sz w:val="32"/>
          <w:szCs w:val="32"/>
        </w:rPr>
        <w:t xml:space="preserve">"Тух-тиби-дух" </w:t>
      </w:r>
      <w:r w:rsidRPr="00811464">
        <w:rPr>
          <w:rFonts w:ascii="Times New Roman" w:hAnsi="Times New Roman" w:cs="Times New Roman"/>
          <w:sz w:val="32"/>
          <w:szCs w:val="32"/>
        </w:rPr>
        <w:t>(Фопель К., 1998)</w:t>
      </w:r>
    </w:p>
    <w:p w:rsidR="00811464" w:rsidRPr="00811464" w:rsidRDefault="00811464" w:rsidP="000257CB">
      <w:pPr>
        <w:pStyle w:val="Default"/>
        <w:spacing w:line="360" w:lineRule="auto"/>
        <w:jc w:val="both"/>
        <w:rPr>
          <w:sz w:val="32"/>
          <w:szCs w:val="32"/>
        </w:rPr>
      </w:pPr>
      <w:r w:rsidRPr="00811464">
        <w:rPr>
          <w:sz w:val="32"/>
          <w:szCs w:val="32"/>
        </w:rPr>
        <w:t xml:space="preserve">Цель: снятие негативных настроений и восстановление сил. </w:t>
      </w:r>
    </w:p>
    <w:p w:rsidR="00811464" w:rsidRPr="00811464" w:rsidRDefault="00811464" w:rsidP="000257CB">
      <w:pPr>
        <w:pStyle w:val="Default"/>
        <w:spacing w:line="360" w:lineRule="auto"/>
        <w:jc w:val="both"/>
        <w:rPr>
          <w:sz w:val="32"/>
          <w:szCs w:val="32"/>
        </w:rPr>
      </w:pPr>
      <w:r w:rsidRPr="00811464">
        <w:rPr>
          <w:sz w:val="32"/>
          <w:szCs w:val="32"/>
        </w:rPr>
        <w:t xml:space="preserve">"Я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 </w:t>
      </w:r>
    </w:p>
    <w:p w:rsidR="00811464" w:rsidRPr="00811464" w:rsidRDefault="00811464" w:rsidP="000257CB">
      <w:pPr>
        <w:pStyle w:val="Default"/>
        <w:spacing w:line="360" w:lineRule="auto"/>
        <w:jc w:val="both"/>
        <w:rPr>
          <w:sz w:val="32"/>
          <w:szCs w:val="32"/>
        </w:rPr>
      </w:pPr>
      <w:r w:rsidRPr="00811464">
        <w:rPr>
          <w:sz w:val="32"/>
          <w:szCs w:val="32"/>
        </w:rPr>
        <w:t xml:space="preserve">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 </w:t>
      </w:r>
    </w:p>
    <w:p w:rsidR="00811464" w:rsidRDefault="00811464" w:rsidP="000257CB">
      <w:pPr>
        <w:pStyle w:val="Default"/>
        <w:spacing w:line="360" w:lineRule="auto"/>
        <w:jc w:val="both"/>
        <w:rPr>
          <w:b/>
          <w:bCs/>
          <w:color w:val="2E74B5" w:themeColor="accent1" w:themeShade="BF"/>
          <w:sz w:val="32"/>
          <w:szCs w:val="32"/>
        </w:rPr>
      </w:pPr>
      <w:r w:rsidRPr="00811464">
        <w:rPr>
          <w:b/>
          <w:bCs/>
          <w:color w:val="2E74B5" w:themeColor="accent1" w:themeShade="BF"/>
          <w:sz w:val="32"/>
          <w:szCs w:val="32"/>
        </w:rPr>
        <w:t>"Попроси игрушку" — вербальный вариант</w:t>
      </w:r>
    </w:p>
    <w:p w:rsidR="00811464" w:rsidRPr="00811464" w:rsidRDefault="00811464" w:rsidP="000257CB">
      <w:pPr>
        <w:pStyle w:val="Default"/>
        <w:spacing w:line="360" w:lineRule="auto"/>
        <w:jc w:val="both"/>
        <w:rPr>
          <w:sz w:val="32"/>
          <w:szCs w:val="32"/>
        </w:rPr>
      </w:pPr>
      <w:r w:rsidRPr="00811464">
        <w:rPr>
          <w:b/>
          <w:bCs/>
          <w:color w:val="2E74B5" w:themeColor="accent1" w:themeShade="BF"/>
          <w:sz w:val="32"/>
          <w:szCs w:val="32"/>
        </w:rPr>
        <w:t xml:space="preserve"> </w:t>
      </w:r>
      <w:r w:rsidRPr="00811464">
        <w:rPr>
          <w:sz w:val="32"/>
          <w:szCs w:val="32"/>
        </w:rPr>
        <w:t xml:space="preserve">(Карпова 6.В., Лютова Е.К., 1999) </w:t>
      </w:r>
    </w:p>
    <w:p w:rsidR="00811464" w:rsidRPr="00811464" w:rsidRDefault="00811464" w:rsidP="000257CB">
      <w:pPr>
        <w:pStyle w:val="Default"/>
        <w:spacing w:line="360" w:lineRule="auto"/>
        <w:jc w:val="both"/>
        <w:rPr>
          <w:sz w:val="32"/>
          <w:szCs w:val="32"/>
        </w:rPr>
      </w:pPr>
      <w:r w:rsidRPr="00811464">
        <w:rPr>
          <w:sz w:val="32"/>
          <w:szCs w:val="32"/>
        </w:rPr>
        <w:t xml:space="preserve">Цель: обучить детей эффективным способам общения. </w:t>
      </w:r>
    </w:p>
    <w:p w:rsidR="00811464" w:rsidRPr="00811464" w:rsidRDefault="00811464" w:rsidP="000257CB">
      <w:pPr>
        <w:pStyle w:val="Default"/>
        <w:spacing w:line="360" w:lineRule="auto"/>
        <w:jc w:val="both"/>
        <w:rPr>
          <w:sz w:val="32"/>
          <w:szCs w:val="32"/>
        </w:rPr>
      </w:pPr>
      <w:r w:rsidRPr="00811464">
        <w:rPr>
          <w:sz w:val="32"/>
          <w:szCs w:val="32"/>
        </w:rPr>
        <w:t xml:space="preserve">Группа делится на пары, один из участников пары (участник 1) берёт в руки какой-либо предмет, например, игрушку, тетрадь, карандаш </w:t>
      </w:r>
      <w:r w:rsidRPr="00811464">
        <w:rPr>
          <w:sz w:val="32"/>
          <w:szCs w:val="32"/>
        </w:rPr>
        <w:lastRenderedPageBreak/>
        <w:t xml:space="preserve">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 </w:t>
      </w:r>
    </w:p>
    <w:p w:rsidR="00811464" w:rsidRPr="00811464" w:rsidRDefault="00811464" w:rsidP="000257CB">
      <w:pPr>
        <w:pStyle w:val="Default"/>
        <w:spacing w:line="360" w:lineRule="auto"/>
        <w:jc w:val="both"/>
        <w:rPr>
          <w:b/>
          <w:bCs/>
          <w:color w:val="C45911" w:themeColor="accent2" w:themeShade="BF"/>
          <w:sz w:val="32"/>
          <w:szCs w:val="32"/>
        </w:rPr>
      </w:pPr>
      <w:r w:rsidRPr="00811464">
        <w:rPr>
          <w:b/>
          <w:bCs/>
          <w:color w:val="C45911" w:themeColor="accent2" w:themeShade="BF"/>
          <w:sz w:val="32"/>
          <w:szCs w:val="32"/>
        </w:rPr>
        <w:t xml:space="preserve">"Попроси игрушку" — невербальный вариант </w:t>
      </w:r>
    </w:p>
    <w:p w:rsidR="00811464" w:rsidRPr="00811464" w:rsidRDefault="00811464" w:rsidP="000257CB">
      <w:pPr>
        <w:pStyle w:val="Default"/>
        <w:spacing w:line="360" w:lineRule="auto"/>
        <w:jc w:val="both"/>
        <w:rPr>
          <w:sz w:val="32"/>
          <w:szCs w:val="32"/>
        </w:rPr>
      </w:pPr>
      <w:r w:rsidRPr="00811464">
        <w:rPr>
          <w:sz w:val="32"/>
          <w:szCs w:val="32"/>
        </w:rPr>
        <w:t xml:space="preserve">(Карпова Е. В., Лютово 6. К., 1999) </w:t>
      </w:r>
    </w:p>
    <w:p w:rsidR="00811464" w:rsidRP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sz w:val="32"/>
          <w:szCs w:val="32"/>
        </w:rPr>
        <w:t>Цель: обучение детей эффективным способам общения.</w:t>
      </w:r>
    </w:p>
    <w:p w:rsidR="00811464" w:rsidRPr="00811464" w:rsidRDefault="00811464" w:rsidP="000257CB">
      <w:pPr>
        <w:pStyle w:val="Default"/>
        <w:spacing w:line="360" w:lineRule="auto"/>
        <w:jc w:val="both"/>
        <w:rPr>
          <w:sz w:val="32"/>
          <w:szCs w:val="32"/>
        </w:rPr>
      </w:pPr>
      <w:r w:rsidRPr="00811464">
        <w:rPr>
          <w:sz w:val="32"/>
          <w:szCs w:val="32"/>
        </w:rPr>
        <w:t xml:space="preserve">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 </w:t>
      </w:r>
    </w:p>
    <w:p w:rsidR="00811464" w:rsidRPr="00811464" w:rsidRDefault="00811464" w:rsidP="000257CB">
      <w:pPr>
        <w:pStyle w:val="Default"/>
        <w:spacing w:line="360" w:lineRule="auto"/>
        <w:jc w:val="both"/>
        <w:rPr>
          <w:sz w:val="32"/>
          <w:szCs w:val="32"/>
        </w:rPr>
      </w:pPr>
      <w:r w:rsidRPr="00811464">
        <w:rPr>
          <w:b/>
          <w:bCs/>
          <w:color w:val="538135" w:themeColor="accent6" w:themeShade="BF"/>
          <w:sz w:val="32"/>
          <w:szCs w:val="32"/>
        </w:rPr>
        <w:t xml:space="preserve">"Прогулка с компасом" </w:t>
      </w:r>
      <w:r w:rsidRPr="00811464">
        <w:rPr>
          <w:sz w:val="32"/>
          <w:szCs w:val="32"/>
        </w:rPr>
        <w:t xml:space="preserve">(Коротаева Е.В., 1997) </w:t>
      </w:r>
    </w:p>
    <w:p w:rsidR="00811464" w:rsidRPr="00811464" w:rsidRDefault="00811464" w:rsidP="000257CB">
      <w:pPr>
        <w:pStyle w:val="Default"/>
        <w:spacing w:line="360" w:lineRule="auto"/>
        <w:jc w:val="both"/>
        <w:rPr>
          <w:sz w:val="32"/>
          <w:szCs w:val="32"/>
        </w:rPr>
      </w:pPr>
      <w:r w:rsidRPr="00811464">
        <w:rPr>
          <w:sz w:val="32"/>
          <w:szCs w:val="32"/>
        </w:rPr>
        <w:t xml:space="preserve">Цель: формирование у детей чувства доверия к окружающим. </w:t>
      </w:r>
    </w:p>
    <w:p w:rsidR="00811464" w:rsidRPr="00811464" w:rsidRDefault="00811464" w:rsidP="000257CB">
      <w:pPr>
        <w:pStyle w:val="Default"/>
        <w:spacing w:line="360" w:lineRule="auto"/>
        <w:jc w:val="both"/>
        <w:rPr>
          <w:sz w:val="32"/>
          <w:szCs w:val="32"/>
        </w:rPr>
      </w:pPr>
      <w:r w:rsidRPr="00811464">
        <w:rPr>
          <w:sz w:val="32"/>
          <w:szCs w:val="32"/>
        </w:rPr>
        <w:lastRenderedPageBreak/>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 </w:t>
      </w:r>
    </w:p>
    <w:p w:rsidR="00811464" w:rsidRPr="00811464" w:rsidRDefault="00811464" w:rsidP="000257CB">
      <w:pPr>
        <w:pStyle w:val="Default"/>
        <w:spacing w:line="360" w:lineRule="auto"/>
        <w:jc w:val="both"/>
        <w:rPr>
          <w:sz w:val="32"/>
          <w:szCs w:val="32"/>
        </w:rPr>
      </w:pPr>
      <w:r w:rsidRPr="00811464">
        <w:rPr>
          <w:b/>
          <w:bCs/>
          <w:color w:val="C45911" w:themeColor="accent2" w:themeShade="BF"/>
          <w:sz w:val="32"/>
          <w:szCs w:val="32"/>
        </w:rPr>
        <w:t xml:space="preserve">"Зайчики" </w:t>
      </w:r>
      <w:r w:rsidRPr="00811464">
        <w:rPr>
          <w:sz w:val="32"/>
          <w:szCs w:val="32"/>
        </w:rPr>
        <w:t xml:space="preserve">(Бордиер Г. Л. и др., 1993) </w:t>
      </w:r>
    </w:p>
    <w:p w:rsidR="00811464" w:rsidRPr="00811464" w:rsidRDefault="00811464" w:rsidP="000257CB">
      <w:pPr>
        <w:pStyle w:val="Default"/>
        <w:spacing w:line="360" w:lineRule="auto"/>
        <w:jc w:val="both"/>
        <w:rPr>
          <w:sz w:val="32"/>
          <w:szCs w:val="32"/>
        </w:rPr>
      </w:pPr>
      <w:r w:rsidRPr="00811464">
        <w:rPr>
          <w:sz w:val="32"/>
          <w:szCs w:val="32"/>
        </w:rPr>
        <w:t xml:space="preserve">Цель: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811464" w:rsidRP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sz w:val="32"/>
          <w:szCs w:val="32"/>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w:t>
      </w:r>
    </w:p>
    <w:p w:rsidR="00811464" w:rsidRPr="00811464" w:rsidRDefault="00811464" w:rsidP="000257CB">
      <w:pPr>
        <w:pStyle w:val="Default"/>
        <w:spacing w:line="360" w:lineRule="auto"/>
        <w:jc w:val="both"/>
        <w:rPr>
          <w:sz w:val="32"/>
          <w:szCs w:val="32"/>
        </w:rPr>
      </w:pPr>
      <w:r w:rsidRPr="00811464">
        <w:rPr>
          <w:sz w:val="32"/>
          <w:szCs w:val="32"/>
        </w:rPr>
        <w:t xml:space="preserve">детей на осознание и сравнение возникающих мышечных и эмоциональных ощущений. </w:t>
      </w:r>
    </w:p>
    <w:p w:rsidR="00811464" w:rsidRPr="00811464" w:rsidRDefault="00811464" w:rsidP="000257CB">
      <w:pPr>
        <w:pStyle w:val="Default"/>
        <w:spacing w:line="360" w:lineRule="auto"/>
        <w:jc w:val="both"/>
        <w:rPr>
          <w:sz w:val="32"/>
          <w:szCs w:val="32"/>
        </w:rPr>
      </w:pPr>
      <w:r w:rsidRPr="00811464">
        <w:rPr>
          <w:sz w:val="32"/>
          <w:szCs w:val="32"/>
        </w:rPr>
        <w:t xml:space="preserve">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w:t>
      </w:r>
      <w:r w:rsidRPr="00811464">
        <w:rPr>
          <w:sz w:val="32"/>
          <w:szCs w:val="32"/>
        </w:rPr>
        <w:lastRenderedPageBreak/>
        <w:t xml:space="preserve">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 "Я вижу..." ( Карпова Е.8., Лютова Е.К.. 1999) 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 </w:t>
      </w:r>
    </w:p>
    <w:p w:rsidR="00811464" w:rsidRPr="00811464" w:rsidRDefault="00811464" w:rsidP="000257CB">
      <w:pPr>
        <w:pStyle w:val="Default"/>
        <w:spacing w:line="360" w:lineRule="auto"/>
        <w:jc w:val="both"/>
        <w:rPr>
          <w:sz w:val="32"/>
          <w:szCs w:val="32"/>
        </w:rPr>
      </w:pPr>
      <w:r w:rsidRPr="00811464">
        <w:rPr>
          <w:b/>
          <w:bCs/>
          <w:color w:val="8496B0" w:themeColor="text2" w:themeTint="99"/>
          <w:sz w:val="32"/>
          <w:szCs w:val="32"/>
        </w:rPr>
        <w:t xml:space="preserve">"Толкалки" </w:t>
      </w:r>
      <w:r w:rsidRPr="00811464">
        <w:rPr>
          <w:sz w:val="32"/>
          <w:szCs w:val="32"/>
        </w:rPr>
        <w:t xml:space="preserve">(Фопель К., 1998) </w:t>
      </w:r>
    </w:p>
    <w:p w:rsidR="00811464" w:rsidRPr="00811464" w:rsidRDefault="00811464" w:rsidP="000257CB">
      <w:pPr>
        <w:pStyle w:val="Default"/>
        <w:spacing w:line="360" w:lineRule="auto"/>
        <w:jc w:val="both"/>
        <w:rPr>
          <w:sz w:val="32"/>
          <w:szCs w:val="32"/>
        </w:rPr>
      </w:pPr>
      <w:r w:rsidRPr="00811464">
        <w:rPr>
          <w:sz w:val="32"/>
          <w:szCs w:val="32"/>
        </w:rPr>
        <w:t xml:space="preserve">Цель: научить детей контролировать свои движения. </w:t>
      </w:r>
    </w:p>
    <w:p w:rsidR="00811464" w:rsidRPr="00811464" w:rsidRDefault="00811464" w:rsidP="000257CB">
      <w:pPr>
        <w:pStyle w:val="Default"/>
        <w:spacing w:line="360" w:lineRule="auto"/>
        <w:jc w:val="both"/>
        <w:rPr>
          <w:sz w:val="32"/>
          <w:szCs w:val="32"/>
        </w:rPr>
      </w:pPr>
      <w:r w:rsidRPr="00811464">
        <w:rPr>
          <w:sz w:val="32"/>
          <w:szCs w:val="32"/>
        </w:rPr>
        <w:t xml:space="preserve">Скажите следующее:"Разбейтесь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 </w:t>
      </w:r>
    </w:p>
    <w:p w:rsidR="00811464" w:rsidRP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b/>
          <w:bCs/>
          <w:color w:val="CC0099"/>
          <w:sz w:val="32"/>
          <w:szCs w:val="32"/>
        </w:rPr>
        <w:t xml:space="preserve">"Жужа" </w:t>
      </w:r>
      <w:r w:rsidRPr="00811464">
        <w:rPr>
          <w:rFonts w:ascii="Times New Roman" w:hAnsi="Times New Roman" w:cs="Times New Roman"/>
          <w:sz w:val="32"/>
          <w:szCs w:val="32"/>
        </w:rPr>
        <w:t>(Кряжева Н.Л., 1997)</w:t>
      </w:r>
    </w:p>
    <w:p w:rsidR="00811464" w:rsidRPr="00811464" w:rsidRDefault="00811464" w:rsidP="000257CB">
      <w:pPr>
        <w:pStyle w:val="Default"/>
        <w:spacing w:line="360" w:lineRule="auto"/>
        <w:jc w:val="both"/>
        <w:rPr>
          <w:sz w:val="32"/>
          <w:szCs w:val="32"/>
        </w:rPr>
      </w:pPr>
      <w:r w:rsidRPr="00811464">
        <w:rPr>
          <w:sz w:val="32"/>
          <w:szCs w:val="32"/>
        </w:rPr>
        <w:t xml:space="preserve">Цель: научить агрессивных детей быть менее обидчивыми, дать им уникальную возможность посмотреть на себя глазами окружающих, </w:t>
      </w:r>
      <w:r w:rsidRPr="00811464">
        <w:rPr>
          <w:sz w:val="32"/>
          <w:szCs w:val="32"/>
        </w:rPr>
        <w:lastRenderedPageBreak/>
        <w:t xml:space="preserve">побыть на месте того, кого они сами обижают, не задумываясь об этом. </w:t>
      </w:r>
    </w:p>
    <w:p w:rsidR="00811464" w:rsidRPr="00811464" w:rsidRDefault="00811464" w:rsidP="000257CB">
      <w:pPr>
        <w:pStyle w:val="Default"/>
        <w:spacing w:line="360" w:lineRule="auto"/>
        <w:jc w:val="both"/>
        <w:rPr>
          <w:sz w:val="32"/>
          <w:szCs w:val="32"/>
        </w:rPr>
      </w:pPr>
      <w:r w:rsidRPr="00811464">
        <w:rPr>
          <w:sz w:val="32"/>
          <w:szCs w:val="32"/>
        </w:rPr>
        <w:t xml:space="preserve">"Жужа" сидит на стуле с полотенцем в руках. Все остальные бегают вокруг нее, строят рожицы, дразнят, дотрагиваются до нее. "Жужа" терпит, но когда ей все это надоедает, она вскакивает и начинает гоняться за обидчиками, стараясь поймать того, кто обидел ее больше всех, он и будет "Жужей". Взрослый должен следить, чтобы "дразнилки" не были слишком обидными. </w:t>
      </w:r>
    </w:p>
    <w:p w:rsidR="00811464" w:rsidRPr="00811464" w:rsidRDefault="00811464" w:rsidP="000257CB">
      <w:pPr>
        <w:pStyle w:val="Default"/>
        <w:spacing w:line="360" w:lineRule="auto"/>
        <w:jc w:val="both"/>
        <w:rPr>
          <w:sz w:val="32"/>
          <w:szCs w:val="32"/>
        </w:rPr>
      </w:pPr>
      <w:r w:rsidRPr="00811464">
        <w:rPr>
          <w:b/>
          <w:bCs/>
          <w:color w:val="833C0B" w:themeColor="accent2" w:themeShade="80"/>
          <w:sz w:val="32"/>
          <w:szCs w:val="32"/>
        </w:rPr>
        <w:t xml:space="preserve">"Рубка дров" </w:t>
      </w:r>
      <w:r w:rsidRPr="00811464">
        <w:rPr>
          <w:sz w:val="32"/>
          <w:szCs w:val="32"/>
        </w:rPr>
        <w:t xml:space="preserve">(Фопель К., 1998) </w:t>
      </w:r>
    </w:p>
    <w:p w:rsidR="00811464" w:rsidRPr="00811464" w:rsidRDefault="00811464" w:rsidP="000257CB">
      <w:pPr>
        <w:pStyle w:val="Default"/>
        <w:spacing w:line="360" w:lineRule="auto"/>
        <w:jc w:val="both"/>
        <w:rPr>
          <w:sz w:val="32"/>
          <w:szCs w:val="32"/>
        </w:rPr>
      </w:pPr>
      <w:r w:rsidRPr="00811464">
        <w:rPr>
          <w:sz w:val="32"/>
          <w:szCs w:val="32"/>
        </w:rPr>
        <w:t xml:space="preserve">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w:t>
      </w:r>
    </w:p>
    <w:p w:rsidR="00811464" w:rsidRPr="00811464" w:rsidRDefault="00811464" w:rsidP="000257CB">
      <w:pPr>
        <w:pStyle w:val="Default"/>
        <w:spacing w:line="360" w:lineRule="auto"/>
        <w:jc w:val="both"/>
        <w:rPr>
          <w:sz w:val="32"/>
          <w:szCs w:val="32"/>
        </w:rPr>
      </w:pPr>
      <w:r w:rsidRPr="00811464">
        <w:rPr>
          <w:sz w:val="32"/>
          <w:szCs w:val="32"/>
        </w:rPr>
        <w:t xml:space="preserve">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 </w:t>
      </w:r>
    </w:p>
    <w:p w:rsidR="00811464" w:rsidRPr="00811464" w:rsidRDefault="00811464" w:rsidP="000257CB">
      <w:pPr>
        <w:pStyle w:val="Default"/>
        <w:spacing w:line="360" w:lineRule="auto"/>
        <w:jc w:val="both"/>
        <w:rPr>
          <w:sz w:val="32"/>
          <w:szCs w:val="32"/>
        </w:rPr>
      </w:pPr>
      <w:r w:rsidRPr="00811464">
        <w:rPr>
          <w:b/>
          <w:bCs/>
          <w:color w:val="FFD966" w:themeColor="accent4" w:themeTint="99"/>
          <w:sz w:val="32"/>
          <w:szCs w:val="32"/>
        </w:rPr>
        <w:t xml:space="preserve">"Головомяч" </w:t>
      </w:r>
      <w:r w:rsidRPr="00811464">
        <w:rPr>
          <w:sz w:val="32"/>
          <w:szCs w:val="32"/>
        </w:rPr>
        <w:t xml:space="preserve">(Фопель К., 1998) </w:t>
      </w:r>
    </w:p>
    <w:p w:rsidR="00811464" w:rsidRP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sz w:val="32"/>
          <w:szCs w:val="32"/>
        </w:rPr>
        <w:t xml:space="preserve">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w:t>
      </w:r>
      <w:r w:rsidRPr="00811464">
        <w:rPr>
          <w:rFonts w:ascii="Times New Roman" w:hAnsi="Times New Roman" w:cs="Times New Roman"/>
          <w:sz w:val="32"/>
          <w:szCs w:val="32"/>
        </w:rPr>
        <w:lastRenderedPageBreak/>
        <w:t>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811464" w:rsidRPr="00811464" w:rsidRDefault="00811464" w:rsidP="000257CB">
      <w:pPr>
        <w:pStyle w:val="Default"/>
        <w:spacing w:line="360" w:lineRule="auto"/>
        <w:jc w:val="both"/>
        <w:rPr>
          <w:sz w:val="32"/>
          <w:szCs w:val="32"/>
        </w:rPr>
      </w:pPr>
      <w:r w:rsidRPr="00811464">
        <w:rPr>
          <w:b/>
          <w:bCs/>
          <w:color w:val="2E74B5" w:themeColor="accent1" w:themeShade="BF"/>
          <w:sz w:val="32"/>
          <w:szCs w:val="32"/>
        </w:rPr>
        <w:t xml:space="preserve">"Аэробус" </w:t>
      </w:r>
      <w:r w:rsidRPr="00811464">
        <w:rPr>
          <w:sz w:val="32"/>
          <w:szCs w:val="32"/>
        </w:rPr>
        <w:t xml:space="preserve">(Фопель К., 1998) </w:t>
      </w:r>
    </w:p>
    <w:p w:rsidR="00811464" w:rsidRPr="00811464" w:rsidRDefault="00811464" w:rsidP="000257CB">
      <w:pPr>
        <w:pStyle w:val="Default"/>
        <w:spacing w:line="360" w:lineRule="auto"/>
        <w:jc w:val="both"/>
        <w:rPr>
          <w:sz w:val="32"/>
          <w:szCs w:val="32"/>
        </w:rPr>
      </w:pPr>
      <w:r w:rsidRPr="00811464">
        <w:rPr>
          <w:sz w:val="32"/>
          <w:szCs w:val="32"/>
        </w:rPr>
        <w:t xml:space="preserve">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w:t>
      </w:r>
    </w:p>
    <w:p w:rsidR="00811464" w:rsidRPr="00811464" w:rsidRDefault="00811464" w:rsidP="000257CB">
      <w:pPr>
        <w:pStyle w:val="Default"/>
        <w:spacing w:line="360" w:lineRule="auto"/>
        <w:jc w:val="both"/>
        <w:rPr>
          <w:sz w:val="32"/>
          <w:szCs w:val="32"/>
        </w:rPr>
      </w:pPr>
      <w:r w:rsidRPr="00811464">
        <w:rPr>
          <w:sz w:val="32"/>
          <w:szCs w:val="32"/>
        </w:rPr>
        <w:t xml:space="preserve">"Кто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w:t>
      </w:r>
    </w:p>
    <w:p w:rsidR="00811464" w:rsidRPr="00811464" w:rsidRDefault="00811464" w:rsidP="000257CB">
      <w:pPr>
        <w:pStyle w:val="Default"/>
        <w:spacing w:line="360" w:lineRule="auto"/>
        <w:jc w:val="both"/>
        <w:rPr>
          <w:sz w:val="32"/>
          <w:szCs w:val="32"/>
        </w:rPr>
      </w:pPr>
      <w:r w:rsidRPr="00811464">
        <w:rPr>
          <w:sz w:val="32"/>
          <w:szCs w:val="32"/>
        </w:rPr>
        <w:t xml:space="preserve">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p>
    <w:p w:rsidR="00811464" w:rsidRPr="00811464" w:rsidRDefault="00811464" w:rsidP="000257CB">
      <w:pPr>
        <w:pStyle w:val="Default"/>
        <w:spacing w:line="360" w:lineRule="auto"/>
        <w:jc w:val="both"/>
        <w:rPr>
          <w:sz w:val="32"/>
          <w:szCs w:val="32"/>
        </w:rPr>
      </w:pPr>
      <w:r w:rsidRPr="00811464">
        <w:rPr>
          <w:b/>
          <w:bCs/>
          <w:color w:val="002060"/>
          <w:sz w:val="32"/>
          <w:szCs w:val="32"/>
        </w:rPr>
        <w:lastRenderedPageBreak/>
        <w:t xml:space="preserve">"Бумажные мячики" </w:t>
      </w:r>
      <w:r w:rsidRPr="00811464">
        <w:rPr>
          <w:sz w:val="32"/>
          <w:szCs w:val="32"/>
        </w:rPr>
        <w:t xml:space="preserve">(Фопель К., 1998) </w:t>
      </w:r>
    </w:p>
    <w:p w:rsidR="00811464" w:rsidRPr="00811464" w:rsidRDefault="00811464" w:rsidP="000257CB">
      <w:pPr>
        <w:pStyle w:val="Default"/>
        <w:spacing w:line="360" w:lineRule="auto"/>
        <w:jc w:val="both"/>
        <w:rPr>
          <w:sz w:val="32"/>
          <w:szCs w:val="32"/>
        </w:rPr>
      </w:pPr>
      <w:r w:rsidRPr="00811464">
        <w:rPr>
          <w:sz w:val="32"/>
          <w:szCs w:val="32"/>
        </w:rPr>
        <w:t xml:space="preserve">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 </w:t>
      </w:r>
    </w:p>
    <w:p w:rsidR="000257CB" w:rsidRP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sz w:val="32"/>
          <w:szCs w:val="32"/>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w:t>
      </w:r>
      <w:r w:rsidR="000257CB">
        <w:rPr>
          <w:rFonts w:ascii="Times New Roman" w:hAnsi="Times New Roman" w:cs="Times New Roman"/>
          <w:sz w:val="32"/>
          <w:szCs w:val="32"/>
        </w:rPr>
        <w:t xml:space="preserve"> такой: </w:t>
      </w:r>
      <w:r w:rsidR="000257CB" w:rsidRPr="00811464">
        <w:rPr>
          <w:rFonts w:ascii="Times New Roman" w:hAnsi="Times New Roman" w:cs="Times New Roman"/>
          <w:sz w:val="32"/>
          <w:szCs w:val="32"/>
        </w:rPr>
        <w:t xml:space="preserve">"Приготовились!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 </w:t>
      </w:r>
    </w:p>
    <w:p w:rsidR="00811464" w:rsidRPr="00811464" w:rsidRDefault="00811464" w:rsidP="000257CB">
      <w:pPr>
        <w:pStyle w:val="Default"/>
        <w:spacing w:line="360" w:lineRule="auto"/>
        <w:jc w:val="both"/>
        <w:rPr>
          <w:sz w:val="32"/>
          <w:szCs w:val="32"/>
        </w:rPr>
      </w:pPr>
      <w:r w:rsidRPr="000257CB">
        <w:rPr>
          <w:b/>
          <w:bCs/>
          <w:color w:val="1F3864" w:themeColor="accent5" w:themeShade="80"/>
          <w:sz w:val="32"/>
          <w:szCs w:val="32"/>
        </w:rPr>
        <w:t xml:space="preserve">"Дракон" </w:t>
      </w:r>
      <w:r w:rsidRPr="00811464">
        <w:rPr>
          <w:sz w:val="32"/>
          <w:szCs w:val="32"/>
        </w:rPr>
        <w:t xml:space="preserve">(Кряжева Н.Л., 1997) </w:t>
      </w:r>
    </w:p>
    <w:p w:rsidR="00811464" w:rsidRPr="00811464" w:rsidRDefault="00811464" w:rsidP="000257CB">
      <w:pPr>
        <w:pStyle w:val="Default"/>
        <w:spacing w:line="360" w:lineRule="auto"/>
        <w:jc w:val="both"/>
        <w:rPr>
          <w:sz w:val="32"/>
          <w:szCs w:val="32"/>
        </w:rPr>
      </w:pPr>
      <w:r w:rsidRPr="00811464">
        <w:rPr>
          <w:sz w:val="32"/>
          <w:szCs w:val="32"/>
        </w:rPr>
        <w:t xml:space="preserve">Цель: помочь детям, испытывающим затруднения в общении, обрести уверенность и почувствовать себя частью коллектива. </w:t>
      </w:r>
    </w:p>
    <w:p w:rsidR="00811464" w:rsidRPr="00811464" w:rsidRDefault="00811464" w:rsidP="000257CB">
      <w:pPr>
        <w:pStyle w:val="Default"/>
        <w:spacing w:line="360" w:lineRule="auto"/>
        <w:jc w:val="both"/>
        <w:rPr>
          <w:sz w:val="32"/>
          <w:szCs w:val="32"/>
        </w:rPr>
      </w:pPr>
      <w:r w:rsidRPr="00811464">
        <w:rPr>
          <w:sz w:val="32"/>
          <w:szCs w:val="32"/>
        </w:rPr>
        <w:t xml:space="preserve">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w:t>
      </w:r>
    </w:p>
    <w:p w:rsidR="00811464" w:rsidRPr="000257CB" w:rsidRDefault="00811464" w:rsidP="000257CB">
      <w:pPr>
        <w:pStyle w:val="Default"/>
        <w:spacing w:line="360" w:lineRule="auto"/>
        <w:jc w:val="both"/>
        <w:rPr>
          <w:color w:val="833C0B" w:themeColor="accent2" w:themeShade="80"/>
          <w:sz w:val="32"/>
          <w:szCs w:val="32"/>
        </w:rPr>
      </w:pPr>
      <w:r w:rsidRPr="000257CB">
        <w:rPr>
          <w:b/>
          <w:bCs/>
          <w:iCs/>
          <w:color w:val="833C0B" w:themeColor="accent2" w:themeShade="80"/>
          <w:sz w:val="32"/>
          <w:szCs w:val="32"/>
        </w:rPr>
        <w:lastRenderedPageBreak/>
        <w:t xml:space="preserve">Игры за </w:t>
      </w:r>
      <w:r w:rsidR="000257CB" w:rsidRPr="000257CB">
        <w:rPr>
          <w:b/>
          <w:bCs/>
          <w:iCs/>
          <w:color w:val="833C0B" w:themeColor="accent2" w:themeShade="80"/>
          <w:sz w:val="32"/>
          <w:szCs w:val="32"/>
        </w:rPr>
        <w:t>стола</w:t>
      </w:r>
      <w:r w:rsidRPr="000257CB">
        <w:rPr>
          <w:b/>
          <w:bCs/>
          <w:iCs/>
          <w:color w:val="833C0B" w:themeColor="accent2" w:themeShade="80"/>
          <w:sz w:val="32"/>
          <w:szCs w:val="32"/>
        </w:rPr>
        <w:t xml:space="preserve">ми </w:t>
      </w:r>
    </w:p>
    <w:p w:rsidR="00811464" w:rsidRPr="00811464" w:rsidRDefault="00811464" w:rsidP="000257CB">
      <w:pPr>
        <w:pStyle w:val="Default"/>
        <w:spacing w:line="360" w:lineRule="auto"/>
        <w:jc w:val="both"/>
        <w:rPr>
          <w:sz w:val="32"/>
          <w:szCs w:val="32"/>
        </w:rPr>
      </w:pPr>
      <w:r w:rsidRPr="000257CB">
        <w:rPr>
          <w:b/>
          <w:bCs/>
          <w:color w:val="385623" w:themeColor="accent6" w:themeShade="80"/>
          <w:sz w:val="32"/>
          <w:szCs w:val="32"/>
        </w:rPr>
        <w:t xml:space="preserve">"Глаза в глаза" </w:t>
      </w:r>
      <w:r w:rsidRPr="00811464">
        <w:rPr>
          <w:sz w:val="32"/>
          <w:szCs w:val="32"/>
        </w:rPr>
        <w:t xml:space="preserve">(Кряжева Н.Л., 1997) </w:t>
      </w:r>
    </w:p>
    <w:p w:rsidR="00811464" w:rsidRPr="00811464" w:rsidRDefault="00811464" w:rsidP="000257CB">
      <w:pPr>
        <w:pStyle w:val="Default"/>
        <w:spacing w:line="360" w:lineRule="auto"/>
        <w:jc w:val="both"/>
        <w:rPr>
          <w:sz w:val="32"/>
          <w:szCs w:val="32"/>
        </w:rPr>
      </w:pPr>
      <w:r w:rsidRPr="00811464">
        <w:rPr>
          <w:sz w:val="32"/>
          <w:szCs w:val="32"/>
        </w:rPr>
        <w:t xml:space="preserve">Цель: развивать в детях чувство эмпатии, настроить на спокойный лад. </w:t>
      </w:r>
    </w:p>
    <w:p w:rsidR="00811464" w:rsidRPr="00811464" w:rsidRDefault="00811464" w:rsidP="000257CB">
      <w:pPr>
        <w:pStyle w:val="Default"/>
        <w:spacing w:line="360" w:lineRule="auto"/>
        <w:jc w:val="both"/>
        <w:rPr>
          <w:sz w:val="32"/>
          <w:szCs w:val="32"/>
        </w:rPr>
      </w:pPr>
      <w:r w:rsidRPr="00811464">
        <w:rPr>
          <w:sz w:val="32"/>
          <w:szCs w:val="32"/>
        </w:rPr>
        <w:t xml:space="preserve">"Ребята,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 </w:t>
      </w:r>
    </w:p>
    <w:p w:rsidR="00811464" w:rsidRPr="00811464" w:rsidRDefault="00811464" w:rsidP="000257CB">
      <w:pPr>
        <w:pStyle w:val="Default"/>
        <w:spacing w:line="360" w:lineRule="auto"/>
        <w:jc w:val="both"/>
        <w:rPr>
          <w:sz w:val="32"/>
          <w:szCs w:val="32"/>
        </w:rPr>
      </w:pPr>
      <w:r w:rsidRPr="000257CB">
        <w:rPr>
          <w:b/>
          <w:bCs/>
          <w:color w:val="E18E1F"/>
          <w:sz w:val="32"/>
          <w:szCs w:val="32"/>
        </w:rPr>
        <w:t>"Маленькое привидение"</w:t>
      </w:r>
      <w:r w:rsidRPr="000257CB">
        <w:rPr>
          <w:b/>
          <w:bCs/>
          <w:color w:val="FFE599" w:themeColor="accent4" w:themeTint="66"/>
          <w:sz w:val="32"/>
          <w:szCs w:val="32"/>
        </w:rPr>
        <w:t xml:space="preserve"> </w:t>
      </w:r>
      <w:r w:rsidRPr="00811464">
        <w:rPr>
          <w:sz w:val="32"/>
          <w:szCs w:val="32"/>
        </w:rPr>
        <w:t xml:space="preserve">(Лютова Е. К., Монина Г. Б.) </w:t>
      </w:r>
    </w:p>
    <w:p w:rsidR="00811464" w:rsidRDefault="00811464" w:rsidP="000257CB">
      <w:pPr>
        <w:spacing w:line="360" w:lineRule="auto"/>
        <w:jc w:val="both"/>
        <w:rPr>
          <w:rFonts w:ascii="Times New Roman" w:hAnsi="Times New Roman" w:cs="Times New Roman"/>
          <w:sz w:val="32"/>
          <w:szCs w:val="32"/>
        </w:rPr>
      </w:pPr>
      <w:r w:rsidRPr="00811464">
        <w:rPr>
          <w:rFonts w:ascii="Times New Roman" w:hAnsi="Times New Roman" w:cs="Times New Roman"/>
          <w:sz w:val="32"/>
          <w:szCs w:val="32"/>
        </w:rPr>
        <w:t>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CC4E99" w:rsidRPr="00811464" w:rsidRDefault="00CC4E99" w:rsidP="000257CB">
      <w:pPr>
        <w:spacing w:line="360" w:lineRule="auto"/>
        <w:jc w:val="both"/>
        <w:rPr>
          <w:rFonts w:ascii="Times New Roman" w:hAnsi="Times New Roman" w:cs="Times New Roman"/>
          <w:sz w:val="32"/>
          <w:szCs w:val="32"/>
        </w:rPr>
      </w:pPr>
      <w:bookmarkStart w:id="0" w:name="_GoBack"/>
      <w:bookmarkEnd w:id="0"/>
    </w:p>
    <w:sectPr w:rsidR="00CC4E99" w:rsidRPr="00811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48"/>
    <w:rsid w:val="000257CB"/>
    <w:rsid w:val="00424F5A"/>
    <w:rsid w:val="005C4B81"/>
    <w:rsid w:val="00811464"/>
    <w:rsid w:val="00CA4E6A"/>
    <w:rsid w:val="00CC4E99"/>
    <w:rsid w:val="00E4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AD883-D748-4C10-8401-22F21A80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4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mama20002019@outlook.com</dc:creator>
  <cp:keywords/>
  <dc:description/>
  <cp:lastModifiedBy>mama20002019@outlook.com</cp:lastModifiedBy>
  <cp:revision>3</cp:revision>
  <dcterms:created xsi:type="dcterms:W3CDTF">2020-11-12T08:41:00Z</dcterms:created>
  <dcterms:modified xsi:type="dcterms:W3CDTF">2020-11-12T09:01:00Z</dcterms:modified>
</cp:coreProperties>
</file>