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44" w:rsidRPr="00A57044" w:rsidRDefault="00C22BC6" w:rsidP="00A5704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57044">
        <w:rPr>
          <w:rFonts w:ascii="Times New Roman" w:hAnsi="Times New Roman" w:cs="Times New Roman"/>
          <w:b/>
          <w:color w:val="FF0000"/>
          <w:sz w:val="40"/>
          <w:szCs w:val="40"/>
        </w:rPr>
        <w:t>Ра</w:t>
      </w:r>
      <w:r w:rsidR="00A57044">
        <w:rPr>
          <w:rFonts w:ascii="Times New Roman" w:hAnsi="Times New Roman" w:cs="Times New Roman"/>
          <w:b/>
          <w:color w:val="FF0000"/>
          <w:sz w:val="40"/>
          <w:szCs w:val="40"/>
        </w:rPr>
        <w:t>звиваем мелкую моторику у детей</w:t>
      </w:r>
    </w:p>
    <w:p w:rsidR="00A57044" w:rsidRPr="00A57044" w:rsidRDefault="00A57044" w:rsidP="00A570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044">
        <w:rPr>
          <w:rFonts w:ascii="Times New Roman" w:hAnsi="Times New Roman" w:cs="Times New Roman"/>
          <w:sz w:val="28"/>
          <w:szCs w:val="28"/>
        </w:rPr>
        <w:t>На кончиках пальцев расположены нервные окончания, которые способствуют передаче огромного количества сигналов в мозговой центр, а это влияет на развитие ребёнка в целом.</w:t>
      </w:r>
    </w:p>
    <w:p w:rsidR="00A57044" w:rsidRDefault="00A57044" w:rsidP="00A57044">
      <w:pPr>
        <w:spacing w:after="0" w:line="360" w:lineRule="auto"/>
        <w:ind w:firstLine="708"/>
        <w:jc w:val="both"/>
      </w:pPr>
      <w:r w:rsidRPr="00A57044">
        <w:rPr>
          <w:rFonts w:ascii="Times New Roman" w:hAnsi="Times New Roman" w:cs="Times New Roman"/>
          <w:sz w:val="28"/>
          <w:szCs w:val="28"/>
        </w:rPr>
        <w:t>Мелкая моторика – это тонкие произвольные движения пальцев рук.</w:t>
      </w:r>
      <w:r w:rsidR="00C22BC6" w:rsidRPr="00A57044">
        <w:rPr>
          <w:rFonts w:ascii="Times New Roman" w:hAnsi="Times New Roman" w:cs="Times New Roman"/>
          <w:sz w:val="28"/>
          <w:szCs w:val="28"/>
        </w:rPr>
        <w:t xml:space="preserve"> </w:t>
      </w:r>
      <w:r w:rsidRPr="00A57044">
        <w:rPr>
          <w:rFonts w:ascii="Times New Roman" w:hAnsi="Times New Roman" w:cs="Times New Roman"/>
          <w:sz w:val="28"/>
          <w:szCs w:val="28"/>
        </w:rPr>
        <w:t>Процессу совершенствования мелкой моторики необходимо уделять немалое внимание. Ведь от того, насколько ловкими и проворными к 5 - 6 годам станут его пальчики, зависят его успехи в обучении. Именно поэтому, актуальность мелкой моторики бесспорно не только в младшем дошкольном возрасте, но и в старшем, и даже в начальных классах.</w:t>
      </w:r>
      <w:r w:rsidRPr="00A57044">
        <w:t xml:space="preserve"> </w:t>
      </w:r>
    </w:p>
    <w:p w:rsidR="00A57044" w:rsidRDefault="00A57044" w:rsidP="00A5704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57044">
        <w:rPr>
          <w:rFonts w:ascii="Times New Roman" w:hAnsi="Times New Roman" w:cs="Times New Roman"/>
          <w:sz w:val="28"/>
          <w:szCs w:val="28"/>
        </w:rPr>
        <w:t>ренировка движений пальцев и кисти рук является важнейшим фактором, стимулирующим речевое развитие ребёнка, способствующим улучшению артикуляционных движений, подготовке кисти руки к письму и, что не менее важно, мощным средством, повышающим работоспособность коры головного мозга, стимулирующим развитие мышления ребёнка.</w:t>
      </w:r>
    </w:p>
    <w:p w:rsidR="00A57044" w:rsidRPr="00A57044" w:rsidRDefault="00A57044" w:rsidP="00A570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1E7EE18" wp14:editId="69A610CB">
            <wp:simplePos x="0" y="0"/>
            <wp:positionH relativeFrom="column">
              <wp:posOffset>3199765</wp:posOffset>
            </wp:positionH>
            <wp:positionV relativeFrom="paragraph">
              <wp:posOffset>-4445</wp:posOffset>
            </wp:positionV>
            <wp:extent cx="2825750" cy="2006600"/>
            <wp:effectExtent l="0" t="0" r="0" b="0"/>
            <wp:wrapThrough wrapText="bothSides">
              <wp:wrapPolygon edited="0">
                <wp:start x="0" y="0"/>
                <wp:lineTo x="0" y="21327"/>
                <wp:lineTo x="21406" y="21327"/>
                <wp:lineTo x="2140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200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BC6" w:rsidRPr="00A57044">
        <w:rPr>
          <w:rFonts w:ascii="Times New Roman" w:hAnsi="Times New Roman" w:cs="Times New Roman"/>
          <w:sz w:val="28"/>
          <w:szCs w:val="28"/>
        </w:rPr>
        <w:t xml:space="preserve"> </w:t>
      </w:r>
      <w:r w:rsidRPr="00A57044">
        <w:rPr>
          <w:rFonts w:ascii="Times New Roman" w:hAnsi="Times New Roman" w:cs="Times New Roman"/>
          <w:sz w:val="28"/>
          <w:szCs w:val="28"/>
        </w:rPr>
        <w:t>Работу по развитию движений пальцев и кисти рук следует проводить систематически и ежедневно.</w:t>
      </w:r>
    </w:p>
    <w:p w:rsidR="00A57044" w:rsidRDefault="00A57044" w:rsidP="00A57044">
      <w:pPr>
        <w:spacing w:after="0" w:line="360" w:lineRule="auto"/>
        <w:ind w:firstLine="708"/>
        <w:jc w:val="both"/>
      </w:pPr>
      <w:r w:rsidRPr="00A57044">
        <w:rPr>
          <w:rFonts w:ascii="Times New Roman" w:hAnsi="Times New Roman" w:cs="Times New Roman"/>
          <w:sz w:val="28"/>
          <w:szCs w:val="28"/>
        </w:rPr>
        <w:t xml:space="preserve"> Благоприятное воздействие на развитие движений кистей</w:t>
      </w:r>
      <w:r>
        <w:rPr>
          <w:rFonts w:ascii="Times New Roman" w:hAnsi="Times New Roman" w:cs="Times New Roman"/>
          <w:sz w:val="28"/>
          <w:szCs w:val="28"/>
        </w:rPr>
        <w:t xml:space="preserve"> и пальцев руки оказывает самомас</w:t>
      </w:r>
      <w:r w:rsidRPr="00A57044">
        <w:rPr>
          <w:rFonts w:ascii="Times New Roman" w:hAnsi="Times New Roman" w:cs="Times New Roman"/>
          <w:sz w:val="28"/>
          <w:szCs w:val="28"/>
        </w:rPr>
        <w:t xml:space="preserve">саж (пальчиковые упражнения, а также занятия </w:t>
      </w:r>
      <w:proofErr w:type="gramStart"/>
      <w:r w:rsidRPr="00A57044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A57044">
        <w:rPr>
          <w:rFonts w:ascii="Times New Roman" w:hAnsi="Times New Roman" w:cs="Times New Roman"/>
          <w:sz w:val="28"/>
          <w:szCs w:val="28"/>
        </w:rPr>
        <w:t xml:space="preserve"> деятельностью (лепкой, рисованием, аппликацией) и ручным трудом (изготовление поделок из бумаги, картона, дерева, ткани, ниток</w:t>
      </w:r>
      <w:r>
        <w:rPr>
          <w:rFonts w:ascii="Times New Roman" w:hAnsi="Times New Roman" w:cs="Times New Roman"/>
          <w:sz w:val="28"/>
          <w:szCs w:val="28"/>
        </w:rPr>
        <w:t>, природного материала и т. д.)</w:t>
      </w:r>
      <w:r w:rsidRPr="00A57044">
        <w:rPr>
          <w:rFonts w:ascii="Times New Roman" w:hAnsi="Times New Roman" w:cs="Times New Roman"/>
          <w:sz w:val="28"/>
          <w:szCs w:val="28"/>
        </w:rPr>
        <w:t>. Пластилин или тесто тоже могут стать отличным способом развития мелкой моторики.</w:t>
      </w:r>
      <w:r w:rsidRPr="00A57044">
        <w:t xml:space="preserve"> </w:t>
      </w:r>
    </w:p>
    <w:p w:rsidR="00A57044" w:rsidRPr="003C381A" w:rsidRDefault="00A57044" w:rsidP="00A5704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381A">
        <w:rPr>
          <w:rFonts w:ascii="Times New Roman" w:hAnsi="Times New Roman" w:cs="Times New Roman"/>
          <w:b/>
          <w:i/>
          <w:sz w:val="28"/>
          <w:szCs w:val="28"/>
        </w:rPr>
        <w:t>Мелкую моторику рук развивают:</w:t>
      </w:r>
    </w:p>
    <w:p w:rsidR="00A57044" w:rsidRPr="003C381A" w:rsidRDefault="00A57044" w:rsidP="003C381A">
      <w:pPr>
        <w:pStyle w:val="a6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81A">
        <w:rPr>
          <w:rFonts w:ascii="Times New Roman" w:hAnsi="Times New Roman" w:cs="Times New Roman"/>
          <w:sz w:val="28"/>
          <w:szCs w:val="28"/>
        </w:rPr>
        <w:t>различные игры с пальчиками, где необходимо выполнять те или иные движения в определённой последовательности;</w:t>
      </w:r>
    </w:p>
    <w:p w:rsidR="00A57044" w:rsidRPr="003C381A" w:rsidRDefault="00A57044" w:rsidP="003C381A">
      <w:pPr>
        <w:pStyle w:val="a6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81A">
        <w:rPr>
          <w:rFonts w:ascii="Times New Roman" w:hAnsi="Times New Roman" w:cs="Times New Roman"/>
          <w:sz w:val="28"/>
          <w:szCs w:val="28"/>
        </w:rPr>
        <w:t xml:space="preserve">игры с мелкими предметами, которые неудобно брать в ручку </w:t>
      </w:r>
      <w:r w:rsidRPr="003C381A">
        <w:rPr>
          <w:rFonts w:ascii="Times New Roman" w:hAnsi="Times New Roman" w:cs="Times New Roman"/>
          <w:sz w:val="28"/>
          <w:szCs w:val="28"/>
        </w:rPr>
        <w:t>(только под контролем взрослых)</w:t>
      </w:r>
      <w:r w:rsidRPr="003C381A">
        <w:rPr>
          <w:rFonts w:ascii="Times New Roman" w:hAnsi="Times New Roman" w:cs="Times New Roman"/>
          <w:sz w:val="28"/>
          <w:szCs w:val="28"/>
        </w:rPr>
        <w:t>;</w:t>
      </w:r>
    </w:p>
    <w:p w:rsidR="00A57044" w:rsidRPr="003C381A" w:rsidRDefault="00A57044" w:rsidP="003C381A">
      <w:pPr>
        <w:pStyle w:val="a6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81A">
        <w:rPr>
          <w:rFonts w:ascii="Times New Roman" w:hAnsi="Times New Roman" w:cs="Times New Roman"/>
          <w:sz w:val="28"/>
          <w:szCs w:val="28"/>
        </w:rPr>
        <w:lastRenderedPageBreak/>
        <w:t>игры, где требуется что – то брать или вытаскивать, сжимать – разжимать, выливать – наливать, насыпать – высыпать,</w:t>
      </w:r>
      <w:r w:rsidRPr="003C381A">
        <w:rPr>
          <w:rFonts w:ascii="Times New Roman" w:hAnsi="Times New Roman" w:cs="Times New Roman"/>
          <w:sz w:val="28"/>
          <w:szCs w:val="28"/>
        </w:rPr>
        <w:t xml:space="preserve"> проталкивать в отверстия т. д.</w:t>
      </w:r>
      <w:r w:rsidRPr="003C381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57044" w:rsidRPr="003C381A" w:rsidRDefault="00A57044" w:rsidP="003C381A">
      <w:pPr>
        <w:pStyle w:val="a6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81A">
        <w:rPr>
          <w:rFonts w:ascii="Times New Roman" w:hAnsi="Times New Roman" w:cs="Times New Roman"/>
          <w:sz w:val="28"/>
          <w:szCs w:val="28"/>
        </w:rPr>
        <w:t>рисование;</w:t>
      </w:r>
    </w:p>
    <w:p w:rsidR="003C381A" w:rsidRDefault="00A57044" w:rsidP="003C381A">
      <w:pPr>
        <w:pStyle w:val="a6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</w:pPr>
      <w:r w:rsidRPr="003C381A">
        <w:rPr>
          <w:rFonts w:ascii="Times New Roman" w:hAnsi="Times New Roman" w:cs="Times New Roman"/>
          <w:sz w:val="28"/>
          <w:szCs w:val="28"/>
        </w:rPr>
        <w:t>застёгивание и расстегивание молний, пуго</w:t>
      </w:r>
      <w:r w:rsidR="003C381A">
        <w:rPr>
          <w:rFonts w:ascii="Times New Roman" w:hAnsi="Times New Roman" w:cs="Times New Roman"/>
          <w:sz w:val="28"/>
          <w:szCs w:val="28"/>
        </w:rPr>
        <w:t xml:space="preserve">виц </w:t>
      </w:r>
      <w:r w:rsidR="003C381A" w:rsidRPr="003C381A">
        <w:rPr>
          <w:rFonts w:ascii="Times New Roman" w:hAnsi="Times New Roman" w:cs="Times New Roman"/>
          <w:sz w:val="28"/>
          <w:szCs w:val="28"/>
        </w:rPr>
        <w:t>и т.</w:t>
      </w:r>
      <w:r w:rsidRPr="003C381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C381A">
        <w:rPr>
          <w:rFonts w:ascii="Times New Roman" w:hAnsi="Times New Roman" w:cs="Times New Roman"/>
          <w:sz w:val="28"/>
          <w:szCs w:val="28"/>
        </w:rPr>
        <w:t>.</w:t>
      </w:r>
      <w:r w:rsidR="003C381A">
        <w:t>.</w:t>
      </w:r>
      <w:proofErr w:type="gramEnd"/>
    </w:p>
    <w:p w:rsidR="00A57044" w:rsidRPr="00A57044" w:rsidRDefault="00A57044" w:rsidP="00A570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044">
        <w:rPr>
          <w:rFonts w:ascii="Times New Roman" w:hAnsi="Times New Roman" w:cs="Times New Roman"/>
          <w:b/>
          <w:sz w:val="28"/>
          <w:szCs w:val="28"/>
        </w:rPr>
        <w:t>Как в домашних условиях разв</w:t>
      </w:r>
      <w:r>
        <w:rPr>
          <w:rFonts w:ascii="Times New Roman" w:hAnsi="Times New Roman" w:cs="Times New Roman"/>
          <w:b/>
          <w:sz w:val="28"/>
          <w:szCs w:val="28"/>
        </w:rPr>
        <w:t>ивать мелкую моторику рук детей?</w:t>
      </w:r>
    </w:p>
    <w:p w:rsidR="00A57044" w:rsidRPr="00A57044" w:rsidRDefault="00A57044" w:rsidP="003C381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7044">
        <w:rPr>
          <w:rFonts w:ascii="Times New Roman" w:hAnsi="Times New Roman" w:cs="Times New Roman"/>
          <w:sz w:val="28"/>
          <w:szCs w:val="28"/>
        </w:rPr>
        <w:t>В настоящее время в магазине можно купить различные игрушки, которые предназначены для совершенствования тонких движений пальчиков ребёнка: пирамидки, мозаику, вкладыши, кубики, развивающий коврик и т. Д.</w:t>
      </w:r>
      <w:r w:rsidR="00CE5629" w:rsidRPr="00CE5629">
        <w:t xml:space="preserve"> </w:t>
      </w:r>
      <w:r w:rsidR="00CE5629" w:rsidRPr="00CE5629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3590290</wp:posOffset>
            </wp:positionH>
            <wp:positionV relativeFrom="paragraph">
              <wp:posOffset>916940</wp:posOffset>
            </wp:positionV>
            <wp:extent cx="243840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431" y="21355"/>
                <wp:lineTo x="21431" y="0"/>
                <wp:lineTo x="0" y="0"/>
              </wp:wrapPolygon>
            </wp:wrapThrough>
            <wp:docPr id="4" name="Рисунок 4" descr="http://t2.gstatic.com/images?q=tbn:ANd9GcTjN8hI_J3LLmmvJgdzXCb1IXdjat8j-FJqqEk5pxYS1EdNzAQK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2.gstatic.com/images?q=tbn:ANd9GcTjN8hI_J3LLmmvJgdzXCb1IXdjat8j-FJqqEk5pxYS1EdNzAQK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044" w:rsidRDefault="00A57044" w:rsidP="00A570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044">
        <w:rPr>
          <w:rFonts w:ascii="Times New Roman" w:hAnsi="Times New Roman" w:cs="Times New Roman"/>
          <w:sz w:val="28"/>
          <w:szCs w:val="28"/>
        </w:rPr>
        <w:t xml:space="preserve"> Для этого необязательно покупать дорогие игры – достаточно воспользоваться остатками тканей, и получатся оригинальные развивающие игрушки. Можно просто подобрать насколько лоскутков различной ткани, чтобы ребёнок поглаживал их. Также можно сшить лоскутные мячики и набить их шерстью, ватой, камушками, различными крупами.</w:t>
      </w:r>
    </w:p>
    <w:p w:rsidR="00A57044" w:rsidRDefault="00CE5629" w:rsidP="00CE56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629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7565C6A" wp14:editId="67240C52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2564130" cy="1647825"/>
            <wp:effectExtent l="0" t="0" r="7620" b="9525"/>
            <wp:wrapThrough wrapText="bothSides">
              <wp:wrapPolygon edited="0">
                <wp:start x="0" y="0"/>
                <wp:lineTo x="0" y="21475"/>
                <wp:lineTo x="21504" y="21475"/>
                <wp:lineTo x="21504" y="0"/>
                <wp:lineTo x="0" y="0"/>
              </wp:wrapPolygon>
            </wp:wrapThrough>
            <wp:docPr id="3" name="Рисунок 3" descr="http://farm9.staticflickr.com/8096/8439657404_bfde3c9c6a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arm9.staticflickr.com/8096/8439657404_bfde3c9c6a_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044" w:rsidRPr="00A57044">
        <w:rPr>
          <w:rFonts w:ascii="Times New Roman" w:hAnsi="Times New Roman" w:cs="Times New Roman"/>
          <w:sz w:val="28"/>
          <w:szCs w:val="28"/>
        </w:rPr>
        <w:t xml:space="preserve">Можно самостоятельно из самых простых предметов сделать многочисленные пособия для игр. Например, из различных круп, макаронных изделий, ваты делают сенсорные подушечки. </w:t>
      </w:r>
      <w:proofErr w:type="gramStart"/>
      <w:r w:rsidR="00A57044" w:rsidRPr="00A57044">
        <w:rPr>
          <w:rFonts w:ascii="Times New Roman" w:hAnsi="Times New Roman" w:cs="Times New Roman"/>
          <w:sz w:val="28"/>
          <w:szCs w:val="28"/>
        </w:rPr>
        <w:t>Используют для игр прищепки, бусины, пуговицы, ленты, шпагат, карандаши, орехи, пустые коробки, пробки и т. п.</w:t>
      </w:r>
      <w:proofErr w:type="gramEnd"/>
    </w:p>
    <w:p w:rsidR="00CE5629" w:rsidRDefault="00CE5629" w:rsidP="00CE56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629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723077F" wp14:editId="55E36808">
            <wp:simplePos x="0" y="0"/>
            <wp:positionH relativeFrom="column">
              <wp:posOffset>3456940</wp:posOffset>
            </wp:positionH>
            <wp:positionV relativeFrom="paragraph">
              <wp:posOffset>-2540</wp:posOffset>
            </wp:positionV>
            <wp:extent cx="2571750" cy="1800225"/>
            <wp:effectExtent l="0" t="0" r="0" b="9525"/>
            <wp:wrapThrough wrapText="bothSides">
              <wp:wrapPolygon edited="0">
                <wp:start x="0" y="0"/>
                <wp:lineTo x="0" y="21486"/>
                <wp:lineTo x="21440" y="21486"/>
                <wp:lineTo x="21440" y="0"/>
                <wp:lineTo x="0" y="0"/>
              </wp:wrapPolygon>
            </wp:wrapThrough>
            <wp:docPr id="2" name="Рисунок 2" descr="http://imnotthere-movie.com/images/6/0/razvivat-melkuju-motoriku-paltsev-r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notthere-movie.com/images/6/0/razvivat-melkuju-motoriku-paltsev-r_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044" w:rsidRPr="00A57044">
        <w:rPr>
          <w:rFonts w:ascii="Times New Roman" w:hAnsi="Times New Roman" w:cs="Times New Roman"/>
          <w:sz w:val="28"/>
          <w:szCs w:val="28"/>
        </w:rPr>
        <w:t xml:space="preserve">Хорошо на развитие мелкой моторики руки ребёнка влияют игры с различными небольшими предметами. Можно воспользоваться обыкновенными макаронами различной формы, пуговицами, прищепками и другими </w:t>
      </w:r>
      <w:r w:rsidR="00A57044" w:rsidRPr="00A57044">
        <w:rPr>
          <w:rFonts w:ascii="Times New Roman" w:hAnsi="Times New Roman" w:cs="Times New Roman"/>
          <w:sz w:val="28"/>
          <w:szCs w:val="28"/>
        </w:rPr>
        <w:lastRenderedPageBreak/>
        <w:t>мелкими предметами, которые так любят перебирать пальчиками маленькие дети. Конечно, такая забава должна происходить только под присмотром взрослых. Выбрав пуговицы разного размера и цвета можно вместе с ребёнком выложить солнышко, котика или домик.</w:t>
      </w:r>
    </w:p>
    <w:p w:rsidR="00A57044" w:rsidRPr="00A57044" w:rsidRDefault="00CE5629" w:rsidP="00CE56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629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7884E04" wp14:editId="3325C912">
            <wp:simplePos x="0" y="0"/>
            <wp:positionH relativeFrom="column">
              <wp:posOffset>-10160</wp:posOffset>
            </wp:positionH>
            <wp:positionV relativeFrom="paragraph">
              <wp:posOffset>-3175</wp:posOffset>
            </wp:positionV>
            <wp:extent cx="2522855" cy="1800225"/>
            <wp:effectExtent l="0" t="0" r="0" b="9525"/>
            <wp:wrapThrough wrapText="bothSides">
              <wp:wrapPolygon edited="0">
                <wp:start x="0" y="0"/>
                <wp:lineTo x="0" y="21486"/>
                <wp:lineTo x="21366" y="21486"/>
                <wp:lineTo x="21366" y="0"/>
                <wp:lineTo x="0" y="0"/>
              </wp:wrapPolygon>
            </wp:wrapThrough>
            <wp:docPr id="5" name="Рисунок 5" descr="http://goo.kz/media/img/blog/516bad3fb5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oo.kz/media/img/blog/516bad3fb595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629">
        <w:t xml:space="preserve"> </w:t>
      </w:r>
      <w:r w:rsidR="00A57044" w:rsidRPr="00A57044">
        <w:rPr>
          <w:rFonts w:ascii="Times New Roman" w:hAnsi="Times New Roman" w:cs="Times New Roman"/>
          <w:sz w:val="28"/>
          <w:szCs w:val="28"/>
        </w:rPr>
        <w:t>Малыш любит перекладывать предметы из одной кучки в другую. Можно предложить ребёнку поиграть самыми простыми предметами обихода. Например, попросить его найти одинаковые пуговицы. Конечно, необходимо следить за тем, чтобы малыш не взял в рот мелкую деталь. Можно поставить перед ребёнком несколько мисок или стаканов, в которые насыпаны фасоль и горох. Надо показать ребёнку, как можно перекладывать их ложкой или горстями из одной ёмкости в другую, или двумя пальчиками.</w:t>
      </w:r>
    </w:p>
    <w:p w:rsidR="00A57044" w:rsidRPr="00A57044" w:rsidRDefault="00A57044" w:rsidP="00CE56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044">
        <w:rPr>
          <w:rFonts w:ascii="Times New Roman" w:hAnsi="Times New Roman" w:cs="Times New Roman"/>
          <w:sz w:val="28"/>
          <w:szCs w:val="28"/>
        </w:rPr>
        <w:t>Лепка из любого пластичного материала успешно развивает мелкую моторику. Ребёнок не только видит то, что создал, но и трогает, берёт в руки, легко изменяет по своему желанию. Основным инструментом в лепке являются руки. Из одного комка пластилина или солёного теста можно создать бесконечное множество образов, каждый раз находить новые варианты и способы. В процессе лепки можно использовать различные природные материалы. Работы из теста можно просушить и использовать для дальнейшей игры.</w:t>
      </w:r>
      <w:r w:rsidR="00CE5629" w:rsidRPr="00CE5629">
        <w:t xml:space="preserve"> </w:t>
      </w:r>
      <w:r w:rsidR="00CE5629" w:rsidRPr="00CE5629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3399790</wp:posOffset>
            </wp:positionH>
            <wp:positionV relativeFrom="paragraph">
              <wp:posOffset>2150110</wp:posOffset>
            </wp:positionV>
            <wp:extent cx="2628900" cy="1826895"/>
            <wp:effectExtent l="0" t="0" r="0" b="1905"/>
            <wp:wrapThrough wrapText="bothSides">
              <wp:wrapPolygon edited="0">
                <wp:start x="0" y="0"/>
                <wp:lineTo x="0" y="21397"/>
                <wp:lineTo x="21443" y="21397"/>
                <wp:lineTo x="21443" y="0"/>
                <wp:lineTo x="0" y="0"/>
              </wp:wrapPolygon>
            </wp:wrapThrough>
            <wp:docPr id="6" name="Рисунок 6" descr="http://www.ostrov-ekb.ru/down/preview/lepka-dlia-malyshey.jpg?id=1347449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strov-ekb.ru/down/preview/lepka-dlia-malyshey.jpg?id=13474493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044" w:rsidRDefault="00A57044" w:rsidP="00A570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044">
        <w:rPr>
          <w:rFonts w:ascii="Times New Roman" w:hAnsi="Times New Roman" w:cs="Times New Roman"/>
          <w:sz w:val="28"/>
          <w:szCs w:val="28"/>
        </w:rPr>
        <w:t>Конечно, развитие мелкой моторики – не единственный фактор, способствующий развитию речи. Необходимо развивать речь ребёнка в комплексе: много и активно общаться с ним, вызывая его на разговор, стимулируя вопросами, просьбами.</w:t>
      </w:r>
    </w:p>
    <w:p w:rsidR="00C22BC6" w:rsidRDefault="00C22BC6" w:rsidP="00A570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044">
        <w:rPr>
          <w:rFonts w:ascii="Times New Roman" w:hAnsi="Times New Roman" w:cs="Times New Roman"/>
          <w:sz w:val="28"/>
          <w:szCs w:val="28"/>
        </w:rPr>
        <w:t xml:space="preserve">Для развития мелкой моторики рук хорошо использовать детские книжки – раскраски, в которых много мелких деталей, волнистых линий. </w:t>
      </w:r>
    </w:p>
    <w:p w:rsidR="003C381A" w:rsidRDefault="003C381A" w:rsidP="00CE56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81A" w:rsidRDefault="003C381A" w:rsidP="003C3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5629" w:rsidRPr="003C381A" w:rsidRDefault="003C381A" w:rsidP="003C381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Рекомендации для родителей</w:t>
      </w:r>
    </w:p>
    <w:p w:rsidR="00CE5629" w:rsidRPr="003C381A" w:rsidRDefault="00CE5629" w:rsidP="003C381A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1A">
        <w:rPr>
          <w:rFonts w:ascii="Times New Roman" w:hAnsi="Times New Roman" w:cs="Times New Roman"/>
          <w:sz w:val="28"/>
          <w:szCs w:val="28"/>
        </w:rPr>
        <w:t>Перед началом игры создайте положительный эмоциональный настрой;</w:t>
      </w:r>
    </w:p>
    <w:p w:rsidR="00CE5629" w:rsidRPr="003C381A" w:rsidRDefault="00CE5629" w:rsidP="003C381A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1A">
        <w:rPr>
          <w:rFonts w:ascii="Times New Roman" w:hAnsi="Times New Roman" w:cs="Times New Roman"/>
          <w:sz w:val="28"/>
          <w:szCs w:val="28"/>
        </w:rPr>
        <w:t>В комплекс упражнений старайтесь включить задания на сжатие, расслабление и растяжение кистей малыша</w:t>
      </w:r>
    </w:p>
    <w:p w:rsidR="00CE5629" w:rsidRPr="003C381A" w:rsidRDefault="00CE5629" w:rsidP="003C381A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1A">
        <w:rPr>
          <w:rFonts w:ascii="Times New Roman" w:hAnsi="Times New Roman" w:cs="Times New Roman"/>
          <w:sz w:val="28"/>
          <w:szCs w:val="28"/>
        </w:rPr>
        <w:t>Начинайте или заканчиваете занятия сеансом массажа кистей рук.</w:t>
      </w:r>
    </w:p>
    <w:p w:rsidR="00CE5629" w:rsidRPr="003C381A" w:rsidRDefault="00CE5629" w:rsidP="003C381A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1A">
        <w:rPr>
          <w:rFonts w:ascii="Times New Roman" w:hAnsi="Times New Roman" w:cs="Times New Roman"/>
          <w:sz w:val="28"/>
          <w:szCs w:val="28"/>
        </w:rPr>
        <w:t>Проводите работу по развитию мелкой моторики регулярно, в соответствии с возрастом и учетом уровня физического развития малыша;</w:t>
      </w:r>
    </w:p>
    <w:p w:rsidR="00CE5629" w:rsidRPr="003C381A" w:rsidRDefault="00CE5629" w:rsidP="003C381A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1A">
        <w:rPr>
          <w:rFonts w:ascii="Times New Roman" w:hAnsi="Times New Roman" w:cs="Times New Roman"/>
          <w:sz w:val="28"/>
          <w:szCs w:val="28"/>
        </w:rPr>
        <w:t>Сначала все движения взрослый выполняет руками малыша, а по мере освоения ребенок начинает делать их самостоятельно.</w:t>
      </w:r>
    </w:p>
    <w:p w:rsidR="00CE5629" w:rsidRPr="003C381A" w:rsidRDefault="00CE5629" w:rsidP="003C381A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1A">
        <w:rPr>
          <w:rFonts w:ascii="Times New Roman" w:hAnsi="Times New Roman" w:cs="Times New Roman"/>
          <w:sz w:val="28"/>
          <w:szCs w:val="28"/>
        </w:rPr>
        <w:t>Внимательно следите за тем, чтобы упражнения выполнялись ребенком правильно. Если малыш затрудняется с выполнением какого-либо задания, сразу помогите ему: зафиксировать нужное положение пальцев и т.п.</w:t>
      </w:r>
    </w:p>
    <w:p w:rsidR="00CE5629" w:rsidRPr="003C381A" w:rsidRDefault="00CE5629" w:rsidP="003C381A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1A">
        <w:rPr>
          <w:rFonts w:ascii="Times New Roman" w:hAnsi="Times New Roman" w:cs="Times New Roman"/>
          <w:sz w:val="28"/>
          <w:szCs w:val="28"/>
        </w:rPr>
        <w:t>Чередуйте новые и старые игры и упражнения. После освоения ребенком простых двигательных навыков переходите к освоению более сложных.</w:t>
      </w:r>
    </w:p>
    <w:p w:rsidR="00CE5629" w:rsidRPr="003C381A" w:rsidRDefault="00CE5629" w:rsidP="003C381A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1A">
        <w:rPr>
          <w:rFonts w:ascii="Times New Roman" w:hAnsi="Times New Roman" w:cs="Times New Roman"/>
          <w:sz w:val="28"/>
          <w:szCs w:val="28"/>
        </w:rPr>
        <w:t>Выполняйте определенные движения одновременно с прослушиванием (а затем и с проговариванием ребенком) стихотворения.</w:t>
      </w:r>
    </w:p>
    <w:p w:rsidR="00CE5629" w:rsidRPr="003C381A" w:rsidRDefault="00CE5629" w:rsidP="003C381A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1A">
        <w:rPr>
          <w:rFonts w:ascii="Times New Roman" w:hAnsi="Times New Roman" w:cs="Times New Roman"/>
          <w:sz w:val="28"/>
          <w:szCs w:val="28"/>
        </w:rPr>
        <w:t>Поощряйте творческую активность ребенка, пусть он сам придумывает какие-нибудь упражнения.</w:t>
      </w:r>
    </w:p>
    <w:p w:rsidR="00CE5629" w:rsidRPr="003C381A" w:rsidRDefault="00CE5629" w:rsidP="003C381A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1A">
        <w:rPr>
          <w:rFonts w:ascii="Times New Roman" w:hAnsi="Times New Roman" w:cs="Times New Roman"/>
          <w:sz w:val="28"/>
          <w:szCs w:val="28"/>
        </w:rPr>
        <w:t>Проводите занятия эмоционально активно, хвалите малыша за успехи, но не забывайте при этом следить за его настроением и физическим состоянием.</w:t>
      </w:r>
    </w:p>
    <w:p w:rsidR="00CE5629" w:rsidRDefault="00CE5629" w:rsidP="00CE56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5629" w:rsidRPr="00CE5629" w:rsidRDefault="00CE5629" w:rsidP="00CE562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  <w:r w:rsidRPr="00CE5629">
        <w:rPr>
          <w:rFonts w:ascii="Times New Roman" w:hAnsi="Times New Roman" w:cs="Times New Roman"/>
          <w:b/>
          <w:color w:val="FF0000"/>
          <w:sz w:val="44"/>
          <w:szCs w:val="28"/>
        </w:rPr>
        <w:t>Желаем Вам успехов!</w:t>
      </w:r>
    </w:p>
    <w:p w:rsidR="00037ABE" w:rsidRPr="00A57044" w:rsidRDefault="00037ABE" w:rsidP="00A570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7ABE" w:rsidRPr="00A57044" w:rsidSect="00A57044">
      <w:pgSz w:w="11906" w:h="16838"/>
      <w:pgMar w:top="851" w:right="1134" w:bottom="851" w:left="1276" w:header="708" w:footer="708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0001"/>
    <w:multiLevelType w:val="hybridMultilevel"/>
    <w:tmpl w:val="D396ACD4"/>
    <w:lvl w:ilvl="0" w:tplc="C822345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9807192"/>
    <w:multiLevelType w:val="hybridMultilevel"/>
    <w:tmpl w:val="676E750E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49CE2498"/>
    <w:multiLevelType w:val="hybridMultilevel"/>
    <w:tmpl w:val="42EA7B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6522B83"/>
    <w:multiLevelType w:val="hybridMultilevel"/>
    <w:tmpl w:val="20E8E26C"/>
    <w:lvl w:ilvl="0" w:tplc="BA4EDE2E">
      <w:numFmt w:val="bullet"/>
      <w:lvlText w:val="•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71910E69"/>
    <w:multiLevelType w:val="hybridMultilevel"/>
    <w:tmpl w:val="06621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B5"/>
    <w:rsid w:val="00006D9B"/>
    <w:rsid w:val="00031BCA"/>
    <w:rsid w:val="0003330A"/>
    <w:rsid w:val="0003789F"/>
    <w:rsid w:val="00037ABE"/>
    <w:rsid w:val="00050B2C"/>
    <w:rsid w:val="00060194"/>
    <w:rsid w:val="000B262D"/>
    <w:rsid w:val="000B6024"/>
    <w:rsid w:val="000C7149"/>
    <w:rsid w:val="000D0686"/>
    <w:rsid w:val="00140E21"/>
    <w:rsid w:val="00172A58"/>
    <w:rsid w:val="00173515"/>
    <w:rsid w:val="00194F0E"/>
    <w:rsid w:val="001B0540"/>
    <w:rsid w:val="00210923"/>
    <w:rsid w:val="002238C6"/>
    <w:rsid w:val="00224DF5"/>
    <w:rsid w:val="002600F5"/>
    <w:rsid w:val="00265272"/>
    <w:rsid w:val="002B2C23"/>
    <w:rsid w:val="002B7D3A"/>
    <w:rsid w:val="002D4CB3"/>
    <w:rsid w:val="002E3463"/>
    <w:rsid w:val="002F4C44"/>
    <w:rsid w:val="003078B5"/>
    <w:rsid w:val="00393B49"/>
    <w:rsid w:val="003A072D"/>
    <w:rsid w:val="003A3015"/>
    <w:rsid w:val="003A7B8B"/>
    <w:rsid w:val="003C2BE5"/>
    <w:rsid w:val="003C381A"/>
    <w:rsid w:val="003C7CE6"/>
    <w:rsid w:val="00403FF6"/>
    <w:rsid w:val="00410FFD"/>
    <w:rsid w:val="00471E19"/>
    <w:rsid w:val="00481FD8"/>
    <w:rsid w:val="00482E32"/>
    <w:rsid w:val="004948FE"/>
    <w:rsid w:val="004B6BF1"/>
    <w:rsid w:val="004D0088"/>
    <w:rsid w:val="004D7260"/>
    <w:rsid w:val="004E270F"/>
    <w:rsid w:val="00515C7A"/>
    <w:rsid w:val="00554FA1"/>
    <w:rsid w:val="00563686"/>
    <w:rsid w:val="00574299"/>
    <w:rsid w:val="00594A96"/>
    <w:rsid w:val="005A1D01"/>
    <w:rsid w:val="005B0E09"/>
    <w:rsid w:val="005C3D42"/>
    <w:rsid w:val="005C6E73"/>
    <w:rsid w:val="005E10BE"/>
    <w:rsid w:val="005E1218"/>
    <w:rsid w:val="005E71B5"/>
    <w:rsid w:val="00615195"/>
    <w:rsid w:val="00616238"/>
    <w:rsid w:val="0066754F"/>
    <w:rsid w:val="006A652A"/>
    <w:rsid w:val="006D3C6E"/>
    <w:rsid w:val="006E31AB"/>
    <w:rsid w:val="006E78C4"/>
    <w:rsid w:val="007215CB"/>
    <w:rsid w:val="00722F48"/>
    <w:rsid w:val="007328DD"/>
    <w:rsid w:val="007639A3"/>
    <w:rsid w:val="00775A17"/>
    <w:rsid w:val="007D260F"/>
    <w:rsid w:val="007F34E1"/>
    <w:rsid w:val="00806BAD"/>
    <w:rsid w:val="00821B7D"/>
    <w:rsid w:val="00831DC0"/>
    <w:rsid w:val="00841307"/>
    <w:rsid w:val="00861E8D"/>
    <w:rsid w:val="00900DB3"/>
    <w:rsid w:val="00921B44"/>
    <w:rsid w:val="00965CAF"/>
    <w:rsid w:val="00972B81"/>
    <w:rsid w:val="009F0CE9"/>
    <w:rsid w:val="009F31D8"/>
    <w:rsid w:val="00A00B18"/>
    <w:rsid w:val="00A11676"/>
    <w:rsid w:val="00A465CD"/>
    <w:rsid w:val="00A57044"/>
    <w:rsid w:val="00A84F47"/>
    <w:rsid w:val="00A85813"/>
    <w:rsid w:val="00AD7DA6"/>
    <w:rsid w:val="00B01D2D"/>
    <w:rsid w:val="00B73768"/>
    <w:rsid w:val="00B8131B"/>
    <w:rsid w:val="00B84FF1"/>
    <w:rsid w:val="00BB0E04"/>
    <w:rsid w:val="00BE3E62"/>
    <w:rsid w:val="00C15F2C"/>
    <w:rsid w:val="00C22BC6"/>
    <w:rsid w:val="00C242B1"/>
    <w:rsid w:val="00C504BA"/>
    <w:rsid w:val="00C531EF"/>
    <w:rsid w:val="00CA6B74"/>
    <w:rsid w:val="00CB1C11"/>
    <w:rsid w:val="00CC19FF"/>
    <w:rsid w:val="00CE5629"/>
    <w:rsid w:val="00CF323C"/>
    <w:rsid w:val="00CF62E7"/>
    <w:rsid w:val="00D05354"/>
    <w:rsid w:val="00D15509"/>
    <w:rsid w:val="00D164AD"/>
    <w:rsid w:val="00D46F34"/>
    <w:rsid w:val="00DA354D"/>
    <w:rsid w:val="00DA4DF2"/>
    <w:rsid w:val="00DB3ACB"/>
    <w:rsid w:val="00DB3CEB"/>
    <w:rsid w:val="00DB3F05"/>
    <w:rsid w:val="00E03BC3"/>
    <w:rsid w:val="00E16D45"/>
    <w:rsid w:val="00E22538"/>
    <w:rsid w:val="00E35564"/>
    <w:rsid w:val="00E40EE9"/>
    <w:rsid w:val="00E41598"/>
    <w:rsid w:val="00E545BA"/>
    <w:rsid w:val="00E5614A"/>
    <w:rsid w:val="00E7193D"/>
    <w:rsid w:val="00E85429"/>
    <w:rsid w:val="00E87A21"/>
    <w:rsid w:val="00EA7785"/>
    <w:rsid w:val="00EF6EE5"/>
    <w:rsid w:val="00F036CE"/>
    <w:rsid w:val="00F17462"/>
    <w:rsid w:val="00F31076"/>
    <w:rsid w:val="00F331B0"/>
    <w:rsid w:val="00F43B96"/>
    <w:rsid w:val="00FB1A13"/>
    <w:rsid w:val="00FC60D4"/>
    <w:rsid w:val="00FC7F03"/>
    <w:rsid w:val="00FD0E95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BC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0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3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BC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0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3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</cp:revision>
  <dcterms:created xsi:type="dcterms:W3CDTF">2014-04-11T07:53:00Z</dcterms:created>
  <dcterms:modified xsi:type="dcterms:W3CDTF">2014-04-15T05:25:00Z</dcterms:modified>
</cp:coreProperties>
</file>